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C41E68" w:rsidRPr="00AF2267" w14:paraId="051DAE94" w14:textId="77777777" w:rsidTr="00AC083A">
        <w:tc>
          <w:tcPr>
            <w:tcW w:w="5383" w:type="dxa"/>
          </w:tcPr>
          <w:p w14:paraId="666DFAD9" w14:textId="77777777" w:rsidR="00C41E68" w:rsidRPr="00AF2267" w:rsidRDefault="00C41E68" w:rsidP="00AF2267">
            <w:pPr>
              <w:widowControl w:val="0"/>
              <w:tabs>
                <w:tab w:val="left" w:pos="10320"/>
              </w:tabs>
              <w:spacing w:before="0" w:after="0" w:line="240" w:lineRule="auto"/>
              <w:rPr>
                <w:rFonts w:ascii="Times New Roman" w:hAnsi="Times New Roman" w:cs="Times New Roman"/>
                <w:b/>
                <w:bCs/>
                <w:color w:val="000000" w:themeColor="text1"/>
                <w:sz w:val="22"/>
              </w:rPr>
            </w:pPr>
            <w:r w:rsidRPr="00AF2267">
              <w:rPr>
                <w:rFonts w:ascii="Times New Roman" w:hAnsi="Times New Roman" w:cs="Times New Roman"/>
                <w:b/>
                <w:bCs/>
                <w:color w:val="000000" w:themeColor="text1"/>
                <w:sz w:val="22"/>
              </w:rPr>
              <w:t xml:space="preserve">     UBND QUẬN PHÚ NHUẬN</w:t>
            </w:r>
          </w:p>
          <w:p w14:paraId="243D3671" w14:textId="77777777" w:rsidR="00C41E68" w:rsidRPr="00AF2267" w:rsidRDefault="00C41E68" w:rsidP="00AF2267">
            <w:pPr>
              <w:widowControl w:val="0"/>
              <w:tabs>
                <w:tab w:val="left" w:pos="10320"/>
              </w:tabs>
              <w:spacing w:before="0" w:after="0" w:line="240" w:lineRule="auto"/>
              <w:rPr>
                <w:rFonts w:ascii="Times New Roman" w:hAnsi="Times New Roman" w:cs="Times New Roman"/>
                <w:b/>
                <w:bCs/>
                <w:i/>
                <w:iCs/>
                <w:color w:val="000000" w:themeColor="text1"/>
                <w:sz w:val="22"/>
              </w:rPr>
            </w:pPr>
            <w:r w:rsidRPr="00AF2267">
              <w:rPr>
                <w:rFonts w:ascii="Times New Roman" w:hAnsi="Times New Roman" w:cs="Times New Roman"/>
                <w:b/>
                <w:bCs/>
                <w:color w:val="000000" w:themeColor="text1"/>
                <w:sz w:val="22"/>
              </w:rPr>
              <w:t>PHÒNG GIÁO DỤC VÀ ĐÀO TẠO</w:t>
            </w:r>
          </w:p>
        </w:tc>
        <w:tc>
          <w:tcPr>
            <w:tcW w:w="5389" w:type="dxa"/>
          </w:tcPr>
          <w:p w14:paraId="5B5E5E32" w14:textId="77777777" w:rsidR="00C41E68" w:rsidRPr="00AF2267" w:rsidRDefault="00C41E68" w:rsidP="00AF2267">
            <w:pPr>
              <w:widowControl w:val="0"/>
              <w:tabs>
                <w:tab w:val="left" w:pos="10320"/>
              </w:tabs>
              <w:spacing w:before="0" w:after="0" w:line="240" w:lineRule="auto"/>
              <w:jc w:val="center"/>
              <w:rPr>
                <w:rFonts w:ascii="Times New Roman" w:hAnsi="Times New Roman" w:cs="Times New Roman"/>
                <w:b/>
                <w:bCs/>
                <w:color w:val="000000" w:themeColor="text1"/>
                <w:sz w:val="22"/>
              </w:rPr>
            </w:pPr>
            <w:r w:rsidRPr="00AF2267">
              <w:rPr>
                <w:rFonts w:ascii="Times New Roman" w:hAnsi="Times New Roman" w:cs="Times New Roman"/>
                <w:b/>
                <w:bCs/>
                <w:color w:val="000000" w:themeColor="text1"/>
                <w:sz w:val="22"/>
              </w:rPr>
              <w:t>LỊCH CÔNG TÁC TUẦN</w:t>
            </w:r>
          </w:p>
          <w:p w14:paraId="4E509980" w14:textId="77777777" w:rsidR="00C41E68" w:rsidRPr="00AF2267" w:rsidRDefault="00C41E68" w:rsidP="00AF2267">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AF2267">
              <w:rPr>
                <w:rFonts w:ascii="Times New Roman" w:hAnsi="Times New Roman" w:cs="Times New Roman"/>
                <w:b/>
                <w:bCs/>
                <w:i/>
                <w:iCs/>
                <w:color w:val="000000" w:themeColor="text1"/>
                <w:sz w:val="22"/>
              </w:rPr>
              <w:t>Từ ngày 18/11/2019 – 24/11/2019</w:t>
            </w:r>
          </w:p>
        </w:tc>
      </w:tr>
    </w:tbl>
    <w:p w14:paraId="5EBF0688" w14:textId="77777777" w:rsidR="00C41E68" w:rsidRPr="00AF2267" w:rsidRDefault="00C41E68" w:rsidP="00AF2267">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C41E68" w:rsidRPr="00AF2267" w14:paraId="6D549F07" w14:textId="77777777" w:rsidTr="33544EA6">
        <w:trPr>
          <w:tblHeader/>
        </w:trPr>
        <w:tc>
          <w:tcPr>
            <w:tcW w:w="1135" w:type="dxa"/>
            <w:tcBorders>
              <w:bottom w:val="single" w:sz="4" w:space="0" w:color="auto"/>
            </w:tcBorders>
            <w:vAlign w:val="center"/>
          </w:tcPr>
          <w:p w14:paraId="616A7409" w14:textId="77777777" w:rsidR="00C41E68" w:rsidRPr="00AF2267" w:rsidRDefault="00C41E68" w:rsidP="00AF2267">
            <w:pPr>
              <w:widowControl w:val="0"/>
              <w:spacing w:before="0" w:after="0" w:line="240" w:lineRule="auto"/>
              <w:jc w:val="center"/>
              <w:rPr>
                <w:b/>
                <w:bCs/>
                <w:color w:val="000000" w:themeColor="text1"/>
                <w:sz w:val="22"/>
              </w:rPr>
            </w:pPr>
            <w:r w:rsidRPr="00AF2267">
              <w:rPr>
                <w:b/>
                <w:bCs/>
                <w:color w:val="000000" w:themeColor="text1"/>
                <w:sz w:val="22"/>
              </w:rPr>
              <w:t>Ngày</w:t>
            </w:r>
          </w:p>
        </w:tc>
        <w:tc>
          <w:tcPr>
            <w:tcW w:w="1133" w:type="dxa"/>
            <w:tcBorders>
              <w:bottom w:val="single" w:sz="4" w:space="0" w:color="auto"/>
            </w:tcBorders>
          </w:tcPr>
          <w:p w14:paraId="4BF254EF" w14:textId="77777777" w:rsidR="00C41E68" w:rsidRPr="00AF2267" w:rsidRDefault="00C41E68" w:rsidP="00AF2267">
            <w:pPr>
              <w:widowControl w:val="0"/>
              <w:spacing w:before="0" w:after="0" w:line="240" w:lineRule="auto"/>
              <w:jc w:val="center"/>
              <w:rPr>
                <w:b/>
                <w:bCs/>
                <w:color w:val="000000" w:themeColor="text1"/>
                <w:sz w:val="22"/>
              </w:rPr>
            </w:pPr>
            <w:r w:rsidRPr="00AF2267">
              <w:rPr>
                <w:b/>
                <w:bCs/>
                <w:color w:val="000000" w:themeColor="text1"/>
                <w:sz w:val="22"/>
              </w:rPr>
              <w:t>Thời gian</w:t>
            </w:r>
          </w:p>
        </w:tc>
        <w:tc>
          <w:tcPr>
            <w:tcW w:w="8428" w:type="dxa"/>
            <w:tcBorders>
              <w:bottom w:val="single" w:sz="4" w:space="0" w:color="auto"/>
            </w:tcBorders>
            <w:vAlign w:val="center"/>
          </w:tcPr>
          <w:p w14:paraId="2AB14299" w14:textId="77777777" w:rsidR="00C41E68" w:rsidRPr="00AF2267" w:rsidRDefault="00C41E68" w:rsidP="00AF2267">
            <w:pPr>
              <w:widowControl w:val="0"/>
              <w:spacing w:before="0" w:after="0" w:line="240" w:lineRule="auto"/>
              <w:jc w:val="center"/>
              <w:rPr>
                <w:b/>
                <w:bCs/>
                <w:color w:val="000000" w:themeColor="text1"/>
                <w:sz w:val="22"/>
              </w:rPr>
            </w:pPr>
            <w:r w:rsidRPr="00AF2267">
              <w:rPr>
                <w:b/>
                <w:bCs/>
                <w:color w:val="000000" w:themeColor="text1"/>
                <w:sz w:val="22"/>
              </w:rPr>
              <w:t>Nội dung – Thành phần – Địa điểm</w:t>
            </w:r>
          </w:p>
        </w:tc>
      </w:tr>
      <w:tr w:rsidR="00C41E68" w:rsidRPr="00AF2267" w14:paraId="6A3E6FE0" w14:textId="77777777" w:rsidTr="33544EA6">
        <w:trPr>
          <w:trHeight w:val="314"/>
        </w:trPr>
        <w:tc>
          <w:tcPr>
            <w:tcW w:w="1135" w:type="dxa"/>
            <w:tcBorders>
              <w:top w:val="nil"/>
              <w:bottom w:val="nil"/>
            </w:tcBorders>
          </w:tcPr>
          <w:p w14:paraId="73814AEE" w14:textId="55AE9B97" w:rsidR="00C41E68" w:rsidRPr="00AF2267" w:rsidRDefault="00C41E68" w:rsidP="00AF2267">
            <w:pPr>
              <w:widowControl w:val="0"/>
              <w:spacing w:before="0" w:after="0" w:line="240" w:lineRule="auto"/>
              <w:jc w:val="center"/>
              <w:rPr>
                <w:color w:val="000000" w:themeColor="text1"/>
                <w:sz w:val="22"/>
              </w:rPr>
            </w:pPr>
            <w:r w:rsidRPr="00AF2267">
              <w:rPr>
                <w:color w:val="000000" w:themeColor="text1"/>
                <w:sz w:val="22"/>
              </w:rPr>
              <w:t>Thứ hai</w:t>
            </w:r>
          </w:p>
        </w:tc>
        <w:tc>
          <w:tcPr>
            <w:tcW w:w="1133" w:type="dxa"/>
            <w:tcBorders>
              <w:top w:val="dotted" w:sz="4" w:space="0" w:color="auto"/>
              <w:bottom w:val="dotted" w:sz="4" w:space="0" w:color="auto"/>
              <w:right w:val="single" w:sz="4" w:space="0" w:color="auto"/>
            </w:tcBorders>
          </w:tcPr>
          <w:p w14:paraId="42247583" w14:textId="77777777" w:rsidR="00C41E68" w:rsidRPr="00AF2267" w:rsidRDefault="00C41E68" w:rsidP="00AF2267">
            <w:pPr>
              <w:spacing w:before="0" w:after="0" w:line="240" w:lineRule="auto"/>
              <w:jc w:val="center"/>
              <w:rPr>
                <w:color w:val="000000" w:themeColor="text1"/>
                <w:sz w:val="22"/>
              </w:rPr>
            </w:pPr>
            <w:r w:rsidRPr="00AF2267">
              <w:rPr>
                <w:color w:val="000000" w:themeColor="text1"/>
                <w:sz w:val="22"/>
              </w:rPr>
              <w:t>7g30</w:t>
            </w:r>
          </w:p>
        </w:tc>
        <w:tc>
          <w:tcPr>
            <w:tcW w:w="8428" w:type="dxa"/>
            <w:tcBorders>
              <w:top w:val="dotted" w:sz="4" w:space="0" w:color="auto"/>
              <w:left w:val="single" w:sz="4" w:space="0" w:color="auto"/>
              <w:bottom w:val="dotted" w:sz="4" w:space="0" w:color="auto"/>
            </w:tcBorders>
          </w:tcPr>
          <w:p w14:paraId="0BBCEF8B" w14:textId="77777777" w:rsidR="00C41E68" w:rsidRPr="00AF2267" w:rsidRDefault="00C41E68" w:rsidP="00AF2267">
            <w:pPr>
              <w:pStyle w:val="ListParagraph"/>
              <w:numPr>
                <w:ilvl w:val="0"/>
                <w:numId w:val="1"/>
              </w:numPr>
              <w:tabs>
                <w:tab w:val="left" w:pos="176"/>
              </w:tabs>
              <w:spacing w:before="0" w:after="0" w:line="240" w:lineRule="auto"/>
              <w:ind w:left="205" w:hanging="205"/>
              <w:jc w:val="both"/>
              <w:rPr>
                <w:color w:val="000000" w:themeColor="text1"/>
                <w:sz w:val="22"/>
              </w:rPr>
            </w:pPr>
            <w:r w:rsidRPr="00AF2267">
              <w:rPr>
                <w:color w:val="000000" w:themeColor="text1"/>
                <w:sz w:val="22"/>
              </w:rPr>
              <w:t>Họp cơ quan Phòng GD&amp;ĐT.</w:t>
            </w:r>
          </w:p>
        </w:tc>
      </w:tr>
      <w:tr w:rsidR="004747DC" w:rsidRPr="00AF2267" w14:paraId="7F5CA0C3" w14:textId="77777777" w:rsidTr="33544EA6">
        <w:trPr>
          <w:trHeight w:val="314"/>
        </w:trPr>
        <w:tc>
          <w:tcPr>
            <w:tcW w:w="1135" w:type="dxa"/>
            <w:tcBorders>
              <w:top w:val="nil"/>
              <w:bottom w:val="nil"/>
            </w:tcBorders>
          </w:tcPr>
          <w:p w14:paraId="35E54A38" w14:textId="14992505" w:rsidR="004747DC" w:rsidRPr="00AF2267" w:rsidRDefault="004747DC" w:rsidP="00AF2267">
            <w:pPr>
              <w:widowControl w:val="0"/>
              <w:spacing w:before="0" w:after="0" w:line="240" w:lineRule="auto"/>
              <w:jc w:val="center"/>
              <w:rPr>
                <w:color w:val="000000" w:themeColor="text1"/>
                <w:sz w:val="22"/>
              </w:rPr>
            </w:pPr>
            <w:r w:rsidRPr="00AF2267">
              <w:rPr>
                <w:color w:val="000000" w:themeColor="text1"/>
                <w:sz w:val="22"/>
              </w:rPr>
              <w:t>18/11/19</w:t>
            </w:r>
          </w:p>
        </w:tc>
        <w:tc>
          <w:tcPr>
            <w:tcW w:w="1133" w:type="dxa"/>
            <w:tcBorders>
              <w:top w:val="dotted" w:sz="4" w:space="0" w:color="auto"/>
              <w:bottom w:val="dotted" w:sz="4" w:space="0" w:color="auto"/>
              <w:right w:val="single" w:sz="4" w:space="0" w:color="auto"/>
            </w:tcBorders>
          </w:tcPr>
          <w:p w14:paraId="385D0D00" w14:textId="1F90609D" w:rsidR="004747DC" w:rsidRPr="00AF2267" w:rsidRDefault="004747DC" w:rsidP="00AF2267">
            <w:pPr>
              <w:spacing w:before="0" w:after="0"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64C89DDA" w14:textId="5598D222" w:rsidR="004747DC" w:rsidRPr="00AF2267" w:rsidRDefault="004747DC" w:rsidP="00AF2267">
            <w:pPr>
              <w:tabs>
                <w:tab w:val="left" w:pos="176"/>
              </w:tabs>
              <w:spacing w:before="0" w:after="0" w:line="240" w:lineRule="auto"/>
              <w:jc w:val="both"/>
              <w:rPr>
                <w:sz w:val="22"/>
              </w:rPr>
            </w:pPr>
            <w:r>
              <w:rPr>
                <w:sz w:val="22"/>
              </w:rPr>
              <w:t>- Khảo sát sửa chữa trường TiH Nguyễn Đình Chính, MNSC 17 (đ/c Trà)</w:t>
            </w:r>
          </w:p>
        </w:tc>
      </w:tr>
      <w:tr w:rsidR="00C41E68" w:rsidRPr="00AF2267" w14:paraId="30D3849E" w14:textId="77777777" w:rsidTr="33544EA6">
        <w:trPr>
          <w:trHeight w:val="314"/>
        </w:trPr>
        <w:tc>
          <w:tcPr>
            <w:tcW w:w="1135" w:type="dxa"/>
            <w:tcBorders>
              <w:top w:val="nil"/>
              <w:bottom w:val="nil"/>
            </w:tcBorders>
          </w:tcPr>
          <w:p w14:paraId="7995F46B" w14:textId="77777777" w:rsidR="00C41E68" w:rsidRPr="00AF2267" w:rsidRDefault="00C41E68" w:rsidP="00AF2267">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08CEA5A9" w14:textId="20D605A2" w:rsidR="00C41E68" w:rsidRPr="00AF2267" w:rsidRDefault="00FA7592" w:rsidP="00AF2267">
            <w:pPr>
              <w:spacing w:before="0" w:after="0" w:line="240" w:lineRule="auto"/>
              <w:jc w:val="center"/>
              <w:rPr>
                <w:b/>
                <w:color w:val="000000" w:themeColor="text1"/>
                <w:sz w:val="22"/>
              </w:rPr>
            </w:pPr>
            <w:r w:rsidRPr="00AF2267">
              <w:rPr>
                <w:b/>
                <w:color w:val="000000" w:themeColor="text1"/>
                <w:sz w:val="22"/>
              </w:rPr>
              <w:t>15g00</w:t>
            </w:r>
          </w:p>
        </w:tc>
        <w:tc>
          <w:tcPr>
            <w:tcW w:w="8428" w:type="dxa"/>
            <w:tcBorders>
              <w:top w:val="dotted" w:sz="4" w:space="0" w:color="auto"/>
              <w:left w:val="single" w:sz="4" w:space="0" w:color="auto"/>
              <w:bottom w:val="dotted" w:sz="4" w:space="0" w:color="auto"/>
            </w:tcBorders>
          </w:tcPr>
          <w:p w14:paraId="7AB5F060" w14:textId="56B14320" w:rsidR="00C41E68" w:rsidRPr="00AF2267" w:rsidRDefault="00FA7592" w:rsidP="00BD01FC">
            <w:pPr>
              <w:tabs>
                <w:tab w:val="left" w:pos="176"/>
              </w:tabs>
              <w:spacing w:before="0" w:after="0" w:line="240" w:lineRule="auto"/>
              <w:jc w:val="both"/>
              <w:rPr>
                <w:b/>
                <w:color w:val="000000" w:themeColor="text1"/>
                <w:sz w:val="22"/>
              </w:rPr>
            </w:pPr>
            <w:r w:rsidRPr="00AF2267">
              <w:rPr>
                <w:b/>
                <w:color w:val="000000" w:themeColor="text1"/>
                <w:sz w:val="22"/>
              </w:rPr>
              <w:t xml:space="preserve">-  </w:t>
            </w:r>
            <w:r w:rsidR="00BD01FC">
              <w:rPr>
                <w:b/>
                <w:color w:val="000000" w:themeColor="text1"/>
                <w:sz w:val="22"/>
              </w:rPr>
              <w:t xml:space="preserve">Chào mừng </w:t>
            </w:r>
            <w:r w:rsidRPr="00AF2267">
              <w:rPr>
                <w:b/>
                <w:color w:val="000000" w:themeColor="text1"/>
                <w:sz w:val="22"/>
              </w:rPr>
              <w:t>Ngày Nhà giáo Việt Nam 20/11/1982 – 20/11/2019 tại 82 Trần Huy Liệu, P.15 (Tp: BLĐ, CV.PGDĐT, CB-GV.BDGD; Theo thư mời)</w:t>
            </w:r>
          </w:p>
        </w:tc>
      </w:tr>
      <w:tr w:rsidR="00C41E68" w:rsidRPr="00AF2267" w14:paraId="1B5A6B5A" w14:textId="77777777" w:rsidTr="33544EA6">
        <w:trPr>
          <w:trHeight w:val="314"/>
        </w:trPr>
        <w:tc>
          <w:tcPr>
            <w:tcW w:w="1135" w:type="dxa"/>
            <w:tcBorders>
              <w:top w:val="single" w:sz="4" w:space="0" w:color="auto"/>
              <w:bottom w:val="nil"/>
            </w:tcBorders>
          </w:tcPr>
          <w:p w14:paraId="5337433F" w14:textId="77777777" w:rsidR="00C41E68" w:rsidRPr="00AF2267" w:rsidRDefault="00C41E68" w:rsidP="00AF2267">
            <w:pPr>
              <w:widowControl w:val="0"/>
              <w:spacing w:before="0" w:after="0" w:line="240" w:lineRule="auto"/>
              <w:jc w:val="center"/>
              <w:rPr>
                <w:color w:val="000000" w:themeColor="text1"/>
                <w:sz w:val="22"/>
              </w:rPr>
            </w:pPr>
            <w:r w:rsidRPr="00AF2267">
              <w:rPr>
                <w:color w:val="000000" w:themeColor="text1"/>
                <w:sz w:val="22"/>
              </w:rPr>
              <w:t>Thứ ba</w:t>
            </w:r>
          </w:p>
          <w:p w14:paraId="0A1BAA45" w14:textId="77777777" w:rsidR="00C41E68" w:rsidRPr="00AF2267" w:rsidRDefault="00C41E68" w:rsidP="00AF2267">
            <w:pPr>
              <w:widowControl w:val="0"/>
              <w:spacing w:before="0" w:after="0" w:line="240" w:lineRule="auto"/>
              <w:jc w:val="center"/>
              <w:rPr>
                <w:color w:val="000000" w:themeColor="text1"/>
                <w:sz w:val="22"/>
              </w:rPr>
            </w:pPr>
            <w:r w:rsidRPr="00AF2267">
              <w:rPr>
                <w:color w:val="000000" w:themeColor="text1"/>
                <w:sz w:val="22"/>
              </w:rPr>
              <w:t>19/11/19</w:t>
            </w:r>
          </w:p>
        </w:tc>
        <w:tc>
          <w:tcPr>
            <w:tcW w:w="1133" w:type="dxa"/>
            <w:tcBorders>
              <w:top w:val="single" w:sz="4" w:space="0" w:color="auto"/>
              <w:bottom w:val="dotted" w:sz="4" w:space="0" w:color="auto"/>
              <w:right w:val="single" w:sz="4" w:space="0" w:color="auto"/>
            </w:tcBorders>
          </w:tcPr>
          <w:p w14:paraId="625FDF7F" w14:textId="7CC29E47" w:rsidR="00C41E68" w:rsidRPr="00AF2267" w:rsidRDefault="08E0A2C0" w:rsidP="00AF2267">
            <w:pPr>
              <w:spacing w:before="0" w:after="0" w:line="240" w:lineRule="auto"/>
              <w:jc w:val="center"/>
              <w:rPr>
                <w:color w:val="000000" w:themeColor="text1"/>
                <w:sz w:val="22"/>
              </w:rPr>
            </w:pPr>
            <w:r w:rsidRPr="00AF2267">
              <w:rPr>
                <w:color w:val="000000" w:themeColor="text1"/>
                <w:sz w:val="22"/>
              </w:rPr>
              <w:t>Cả ngày</w:t>
            </w:r>
          </w:p>
        </w:tc>
        <w:tc>
          <w:tcPr>
            <w:tcW w:w="8428" w:type="dxa"/>
            <w:tcBorders>
              <w:top w:val="single" w:sz="4" w:space="0" w:color="auto"/>
              <w:left w:val="single" w:sz="4" w:space="0" w:color="auto"/>
              <w:bottom w:val="dotted" w:sz="4" w:space="0" w:color="auto"/>
            </w:tcBorders>
          </w:tcPr>
          <w:p w14:paraId="130E0174" w14:textId="40394E6A" w:rsidR="00C41E68" w:rsidRPr="00AF2267" w:rsidRDefault="08E0A2C0" w:rsidP="00AF2267">
            <w:pPr>
              <w:pStyle w:val="ListParagraph"/>
              <w:numPr>
                <w:ilvl w:val="0"/>
                <w:numId w:val="1"/>
              </w:numPr>
              <w:tabs>
                <w:tab w:val="left" w:pos="176"/>
              </w:tabs>
              <w:spacing w:before="0" w:after="0" w:line="240" w:lineRule="auto"/>
              <w:ind w:left="205" w:hanging="205"/>
              <w:jc w:val="both"/>
              <w:rPr>
                <w:color w:val="000000" w:themeColor="text1"/>
                <w:sz w:val="22"/>
              </w:rPr>
            </w:pPr>
            <w:r w:rsidRPr="00AF2267">
              <w:rPr>
                <w:color w:val="000000" w:themeColor="text1"/>
                <w:sz w:val="22"/>
              </w:rPr>
              <w:t xml:space="preserve">Lớp 1 bồi dưỡng, cập nhật kiến thức cán bộ quản lý năm 2019 tại TT.BDCT (Tp: Đ/c Oanh, Đến </w:t>
            </w:r>
            <w:r w:rsidR="004747DC">
              <w:rPr>
                <w:color w:val="000000" w:themeColor="text1"/>
                <w:sz w:val="22"/>
              </w:rPr>
              <w:t>–</w:t>
            </w:r>
            <w:r w:rsidRPr="00AF2267">
              <w:rPr>
                <w:color w:val="000000" w:themeColor="text1"/>
                <w:sz w:val="22"/>
              </w:rPr>
              <w:t xml:space="preserve"> PTP).</w:t>
            </w:r>
          </w:p>
        </w:tc>
      </w:tr>
      <w:tr w:rsidR="00C41E68" w:rsidRPr="00AF2267" w14:paraId="4917D8E6" w14:textId="77777777" w:rsidTr="33544EA6">
        <w:trPr>
          <w:trHeight w:val="314"/>
        </w:trPr>
        <w:tc>
          <w:tcPr>
            <w:tcW w:w="1135" w:type="dxa"/>
            <w:tcBorders>
              <w:top w:val="nil"/>
              <w:bottom w:val="nil"/>
            </w:tcBorders>
          </w:tcPr>
          <w:p w14:paraId="76D5159D" w14:textId="77777777" w:rsidR="00C41E68" w:rsidRPr="00AF2267" w:rsidRDefault="00C41E68" w:rsidP="00AF2267">
            <w:pPr>
              <w:widowControl w:val="0"/>
              <w:spacing w:before="0" w:after="0"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7AB1188" w14:textId="0AC02190" w:rsidR="00C41E68" w:rsidRPr="00AF2267" w:rsidRDefault="00FA7592" w:rsidP="00AF2267">
            <w:pPr>
              <w:spacing w:before="0" w:after="0" w:line="240" w:lineRule="auto"/>
              <w:jc w:val="center"/>
              <w:rPr>
                <w:color w:val="000000" w:themeColor="text1"/>
                <w:sz w:val="22"/>
              </w:rPr>
            </w:pPr>
            <w:r w:rsidRPr="00AF2267">
              <w:rPr>
                <w:color w:val="000000" w:themeColor="text1"/>
                <w:sz w:val="22"/>
              </w:rPr>
              <w:t>7g30</w:t>
            </w:r>
          </w:p>
        </w:tc>
        <w:tc>
          <w:tcPr>
            <w:tcW w:w="8428" w:type="dxa"/>
            <w:tcBorders>
              <w:top w:val="dotted" w:sz="4" w:space="0" w:color="auto"/>
              <w:left w:val="single" w:sz="4" w:space="0" w:color="auto"/>
              <w:bottom w:val="dotted" w:sz="4" w:space="0" w:color="auto"/>
            </w:tcBorders>
          </w:tcPr>
          <w:p w14:paraId="28CC8505" w14:textId="79D51660" w:rsidR="00C41E68" w:rsidRPr="00AF2267" w:rsidRDefault="00FA7592" w:rsidP="00AF2267">
            <w:pPr>
              <w:pStyle w:val="Heading1"/>
              <w:shd w:val="clear" w:color="auto" w:fill="FFFFFF"/>
              <w:spacing w:before="0" w:beforeAutospacing="0" w:after="0" w:afterAutospacing="0"/>
              <w:jc w:val="both"/>
              <w:textAlignment w:val="baseline"/>
              <w:rPr>
                <w:b w:val="0"/>
                <w:color w:val="000000"/>
                <w:sz w:val="22"/>
                <w:szCs w:val="22"/>
              </w:rPr>
            </w:pPr>
            <w:r w:rsidRPr="00AF2267">
              <w:rPr>
                <w:b w:val="0"/>
                <w:color w:val="000000" w:themeColor="text1"/>
                <w:sz w:val="22"/>
                <w:szCs w:val="22"/>
              </w:rPr>
              <w:t xml:space="preserve">- </w:t>
            </w:r>
            <w:r w:rsidRPr="00AF2267">
              <w:rPr>
                <w:b w:val="0"/>
                <w:color w:val="000000"/>
                <w:sz w:val="22"/>
                <w:szCs w:val="22"/>
              </w:rPr>
              <w:t> Dự Hội nghị Tuyên dương Điển hình tiên tiến Ngành Giáo dục Thành phố Hồ Chí Minh giai đoạn 2015 – 2019 tại HT/TP (đ/c Long – TP, theo thư mời)</w:t>
            </w:r>
          </w:p>
        </w:tc>
      </w:tr>
      <w:tr w:rsidR="00BD01FC" w:rsidRPr="00AF2267" w14:paraId="49DF7270" w14:textId="77777777" w:rsidTr="33544EA6">
        <w:trPr>
          <w:trHeight w:val="314"/>
        </w:trPr>
        <w:tc>
          <w:tcPr>
            <w:tcW w:w="1135" w:type="dxa"/>
            <w:tcBorders>
              <w:top w:val="nil"/>
              <w:bottom w:val="nil"/>
            </w:tcBorders>
          </w:tcPr>
          <w:p w14:paraId="0BA59AC9" w14:textId="77777777" w:rsidR="00BD01FC" w:rsidRPr="00AF2267" w:rsidRDefault="00BD01FC" w:rsidP="00AF2267">
            <w:pPr>
              <w:widowControl w:val="0"/>
              <w:spacing w:before="0" w:after="0"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B2FD893" w14:textId="1C36002A" w:rsidR="00BD01FC" w:rsidRPr="00AF2267" w:rsidRDefault="00BD01FC" w:rsidP="00AF2267">
            <w:pPr>
              <w:spacing w:before="0" w:after="0" w:line="240" w:lineRule="auto"/>
              <w:jc w:val="center"/>
              <w:rPr>
                <w:color w:val="000000" w:themeColor="text1"/>
                <w:sz w:val="22"/>
              </w:rPr>
            </w:pPr>
            <w:r>
              <w:rPr>
                <w:color w:val="000000" w:themeColor="text1"/>
                <w:sz w:val="22"/>
              </w:rPr>
              <w:t>9g00</w:t>
            </w:r>
          </w:p>
        </w:tc>
        <w:tc>
          <w:tcPr>
            <w:tcW w:w="8428" w:type="dxa"/>
            <w:tcBorders>
              <w:top w:val="dotted" w:sz="4" w:space="0" w:color="auto"/>
              <w:left w:val="single" w:sz="4" w:space="0" w:color="auto"/>
              <w:bottom w:val="dotted" w:sz="4" w:space="0" w:color="auto"/>
            </w:tcBorders>
          </w:tcPr>
          <w:p w14:paraId="25946B27" w14:textId="236BD002" w:rsidR="00BD01FC" w:rsidRPr="00BD01FC" w:rsidRDefault="00BD01FC" w:rsidP="00BD01FC">
            <w:pPr>
              <w:pStyle w:val="Heading1"/>
              <w:shd w:val="clear" w:color="auto" w:fill="FFFFFF"/>
              <w:spacing w:before="0" w:beforeAutospacing="0" w:after="0" w:afterAutospacing="0"/>
              <w:jc w:val="both"/>
              <w:textAlignment w:val="baseline"/>
              <w:rPr>
                <w:b w:val="0"/>
                <w:color w:val="000000" w:themeColor="text1"/>
                <w:sz w:val="22"/>
                <w:szCs w:val="22"/>
              </w:rPr>
            </w:pPr>
            <w:r w:rsidRPr="00BD01FC">
              <w:rPr>
                <w:b w:val="0"/>
                <w:color w:val="000000" w:themeColor="text1"/>
                <w:sz w:val="22"/>
              </w:rPr>
              <w:t>- Quận ủy, HĐND và UBND quận đi thăm nhà giáo ưu tú nhân dịp 37 năm Ngày nhà giáo Việt Nam  20/11 tại cơ sở (</w:t>
            </w:r>
            <w:r>
              <w:rPr>
                <w:b w:val="0"/>
                <w:color w:val="000000" w:themeColor="text1"/>
                <w:sz w:val="22"/>
              </w:rPr>
              <w:t xml:space="preserve">đ/c Long </w:t>
            </w:r>
            <w:r w:rsidR="004747DC">
              <w:rPr>
                <w:b w:val="0"/>
                <w:color w:val="000000" w:themeColor="text1"/>
                <w:sz w:val="22"/>
              </w:rPr>
              <w:t>–</w:t>
            </w:r>
            <w:r>
              <w:rPr>
                <w:b w:val="0"/>
                <w:color w:val="000000" w:themeColor="text1"/>
                <w:sz w:val="22"/>
              </w:rPr>
              <w:t xml:space="preserve"> TP</w:t>
            </w:r>
            <w:r w:rsidRPr="00BD01FC">
              <w:rPr>
                <w:b w:val="0"/>
                <w:color w:val="000000" w:themeColor="text1"/>
                <w:sz w:val="22"/>
              </w:rPr>
              <w:t>, đ/c Bảo)</w:t>
            </w:r>
          </w:p>
        </w:tc>
      </w:tr>
      <w:tr w:rsidR="004747DC" w:rsidRPr="00AF2267" w14:paraId="441D25AA" w14:textId="77777777" w:rsidTr="33544EA6">
        <w:trPr>
          <w:trHeight w:val="314"/>
        </w:trPr>
        <w:tc>
          <w:tcPr>
            <w:tcW w:w="1135" w:type="dxa"/>
            <w:tcBorders>
              <w:top w:val="nil"/>
              <w:bottom w:val="nil"/>
            </w:tcBorders>
          </w:tcPr>
          <w:p w14:paraId="13EBDB5C" w14:textId="77777777" w:rsidR="004747DC" w:rsidRPr="00AF2267" w:rsidRDefault="004747DC" w:rsidP="00AF2267">
            <w:pPr>
              <w:widowControl w:val="0"/>
              <w:spacing w:before="0" w:after="0"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5A4B0B12" w14:textId="7A17B344" w:rsidR="004747DC" w:rsidRDefault="004747DC" w:rsidP="00AF2267">
            <w:pPr>
              <w:spacing w:before="0" w:after="0" w:line="240" w:lineRule="auto"/>
              <w:jc w:val="center"/>
              <w:rPr>
                <w:color w:val="000000" w:themeColor="text1"/>
                <w:sz w:val="22"/>
              </w:rPr>
            </w:pPr>
            <w:r>
              <w:rPr>
                <w:color w:val="000000" w:themeColor="text1"/>
                <w:sz w:val="22"/>
              </w:rPr>
              <w:t>9g00</w:t>
            </w:r>
          </w:p>
        </w:tc>
        <w:tc>
          <w:tcPr>
            <w:tcW w:w="8428" w:type="dxa"/>
            <w:tcBorders>
              <w:top w:val="dotted" w:sz="4" w:space="0" w:color="auto"/>
              <w:left w:val="single" w:sz="4" w:space="0" w:color="auto"/>
              <w:bottom w:val="dotted" w:sz="4" w:space="0" w:color="auto"/>
            </w:tcBorders>
          </w:tcPr>
          <w:p w14:paraId="0BF4A9A7" w14:textId="645B0BC7" w:rsidR="004747DC" w:rsidRPr="00BD01FC" w:rsidRDefault="004747DC" w:rsidP="00BD01FC">
            <w:pPr>
              <w:pStyle w:val="Heading1"/>
              <w:shd w:val="clear" w:color="auto" w:fill="FFFFFF"/>
              <w:spacing w:before="0" w:beforeAutospacing="0" w:after="0" w:afterAutospacing="0"/>
              <w:jc w:val="both"/>
              <w:textAlignment w:val="baseline"/>
              <w:rPr>
                <w:b w:val="0"/>
                <w:color w:val="000000" w:themeColor="text1"/>
                <w:sz w:val="22"/>
              </w:rPr>
            </w:pPr>
            <w:r>
              <w:rPr>
                <w:b w:val="0"/>
                <w:color w:val="000000" w:themeColor="text1"/>
                <w:sz w:val="22"/>
              </w:rPr>
              <w:t>- Khảo sát sửa chữa trường TiH ĐV.Ngữ, MNSC 14 (đ/c Trà)</w:t>
            </w:r>
          </w:p>
        </w:tc>
      </w:tr>
      <w:tr w:rsidR="00C41E68" w:rsidRPr="00AF2267" w14:paraId="325D1767" w14:textId="77777777" w:rsidTr="33544EA6">
        <w:trPr>
          <w:trHeight w:val="314"/>
        </w:trPr>
        <w:tc>
          <w:tcPr>
            <w:tcW w:w="1135" w:type="dxa"/>
            <w:tcBorders>
              <w:top w:val="nil"/>
              <w:bottom w:val="nil"/>
            </w:tcBorders>
          </w:tcPr>
          <w:p w14:paraId="32E8BF5B" w14:textId="77777777" w:rsidR="00C41E68" w:rsidRPr="00AF2267" w:rsidRDefault="00C41E68" w:rsidP="00AF2267">
            <w:pPr>
              <w:widowControl w:val="0"/>
              <w:spacing w:before="0" w:after="0"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601CAB2" w14:textId="7EC85F47" w:rsidR="00C41E68" w:rsidRPr="00AF2267" w:rsidRDefault="00FA7592" w:rsidP="00AF2267">
            <w:pPr>
              <w:spacing w:before="0" w:after="0" w:line="240" w:lineRule="auto"/>
              <w:jc w:val="center"/>
              <w:rPr>
                <w:color w:val="000000" w:themeColor="text1"/>
                <w:sz w:val="22"/>
              </w:rPr>
            </w:pPr>
            <w:r w:rsidRPr="00AF2267">
              <w:rPr>
                <w:color w:val="000000" w:themeColor="text1"/>
                <w:sz w:val="22"/>
              </w:rPr>
              <w:t>14g00</w:t>
            </w:r>
          </w:p>
        </w:tc>
        <w:tc>
          <w:tcPr>
            <w:tcW w:w="8428" w:type="dxa"/>
            <w:tcBorders>
              <w:top w:val="dotted" w:sz="4" w:space="0" w:color="auto"/>
              <w:left w:val="single" w:sz="4" w:space="0" w:color="auto"/>
              <w:bottom w:val="dotted" w:sz="4" w:space="0" w:color="auto"/>
            </w:tcBorders>
          </w:tcPr>
          <w:p w14:paraId="2DC9D0D4" w14:textId="7711DC1D" w:rsidR="00C41E68" w:rsidRPr="00AF2267" w:rsidRDefault="00FA7592" w:rsidP="00AF2267">
            <w:pPr>
              <w:pStyle w:val="ListParagraph"/>
              <w:tabs>
                <w:tab w:val="left" w:pos="176"/>
              </w:tabs>
              <w:spacing w:before="0" w:after="0" w:line="240" w:lineRule="auto"/>
              <w:ind w:left="205" w:hanging="205"/>
              <w:jc w:val="both"/>
              <w:rPr>
                <w:color w:val="000000" w:themeColor="text1"/>
                <w:sz w:val="22"/>
              </w:rPr>
            </w:pPr>
            <w:r w:rsidRPr="00AF2267">
              <w:rPr>
                <w:color w:val="000000" w:themeColor="text1"/>
                <w:sz w:val="22"/>
              </w:rPr>
              <w:t>- Dự họp với Tổ công tác Ban Tiếp Công dân TP tại P2/UB (đ/c Long – TP)</w:t>
            </w:r>
          </w:p>
        </w:tc>
      </w:tr>
      <w:tr w:rsidR="00BD01FC" w:rsidRPr="00AF2267" w14:paraId="0FB7DFC2" w14:textId="77777777" w:rsidTr="33544EA6">
        <w:trPr>
          <w:trHeight w:val="314"/>
        </w:trPr>
        <w:tc>
          <w:tcPr>
            <w:tcW w:w="1135" w:type="dxa"/>
            <w:tcBorders>
              <w:top w:val="nil"/>
              <w:bottom w:val="nil"/>
            </w:tcBorders>
          </w:tcPr>
          <w:p w14:paraId="375251C2" w14:textId="77777777" w:rsidR="00BD01FC" w:rsidRPr="00AF2267" w:rsidRDefault="00BD01FC" w:rsidP="00AF2267">
            <w:pPr>
              <w:widowControl w:val="0"/>
              <w:spacing w:before="0" w:after="0"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C176214" w14:textId="1C0FC9C7" w:rsidR="00BD01FC" w:rsidRPr="00AF2267" w:rsidRDefault="00BD01FC" w:rsidP="00AF2267">
            <w:pPr>
              <w:spacing w:before="0" w:after="0"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581A9AF7" w14:textId="4D0C2C33" w:rsidR="00BD01FC" w:rsidRPr="00AF2267" w:rsidRDefault="00BD01FC" w:rsidP="00BD01FC">
            <w:pPr>
              <w:pStyle w:val="ListParagraph"/>
              <w:tabs>
                <w:tab w:val="left" w:pos="176"/>
              </w:tabs>
              <w:spacing w:before="0" w:after="0" w:line="240" w:lineRule="auto"/>
              <w:ind w:left="0"/>
              <w:jc w:val="both"/>
              <w:rPr>
                <w:color w:val="000000" w:themeColor="text1"/>
                <w:sz w:val="22"/>
              </w:rPr>
            </w:pPr>
            <w:r>
              <w:rPr>
                <w:color w:val="000000" w:themeColor="text1"/>
                <w:sz w:val="22"/>
              </w:rPr>
              <w:t xml:space="preserve">- </w:t>
            </w:r>
            <w:r>
              <w:rPr>
                <w:color w:val="000000" w:themeColor="text1"/>
                <w:sz w:val="22"/>
              </w:rPr>
              <w:t>Quận ủy, HĐND và UBND quận đi thăm nhà giáo ưu tú nhân dị</w:t>
            </w:r>
            <w:r>
              <w:rPr>
                <w:color w:val="000000" w:themeColor="text1"/>
                <w:sz w:val="22"/>
              </w:rPr>
              <w:t xml:space="preserve">p 37 năm Ngày nhà giáo </w:t>
            </w:r>
            <w:r>
              <w:rPr>
                <w:color w:val="000000" w:themeColor="text1"/>
                <w:sz w:val="22"/>
              </w:rPr>
              <w:t>Việt Nam  20/11 tại cơ sở</w:t>
            </w:r>
            <w:r>
              <w:rPr>
                <w:color w:val="000000" w:themeColor="text1"/>
                <w:sz w:val="22"/>
              </w:rPr>
              <w:t xml:space="preserve"> (đ/c Long </w:t>
            </w:r>
            <w:r w:rsidR="004747DC">
              <w:rPr>
                <w:color w:val="000000" w:themeColor="text1"/>
                <w:sz w:val="22"/>
              </w:rPr>
              <w:t>–</w:t>
            </w:r>
            <w:r>
              <w:rPr>
                <w:color w:val="000000" w:themeColor="text1"/>
                <w:sz w:val="22"/>
              </w:rPr>
              <w:t xml:space="preserve"> TP</w:t>
            </w:r>
            <w:r>
              <w:rPr>
                <w:color w:val="000000" w:themeColor="text1"/>
                <w:sz w:val="22"/>
              </w:rPr>
              <w:t>, đ/c Bảo)</w:t>
            </w:r>
          </w:p>
        </w:tc>
      </w:tr>
      <w:tr w:rsidR="00C41E68" w:rsidRPr="00AF2267" w14:paraId="727A59FE" w14:textId="77777777" w:rsidTr="33544EA6">
        <w:trPr>
          <w:trHeight w:val="314"/>
        </w:trPr>
        <w:tc>
          <w:tcPr>
            <w:tcW w:w="1135" w:type="dxa"/>
            <w:tcBorders>
              <w:top w:val="nil"/>
              <w:bottom w:val="nil"/>
            </w:tcBorders>
          </w:tcPr>
          <w:p w14:paraId="3857A1B6" w14:textId="77777777" w:rsidR="00C41E68" w:rsidRPr="00AF2267" w:rsidRDefault="00C41E68" w:rsidP="00AF2267">
            <w:pPr>
              <w:widowControl w:val="0"/>
              <w:spacing w:before="0" w:after="0"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14E38E0C" w14:textId="6D4B7DFE" w:rsidR="00C41E68" w:rsidRPr="00AF2267" w:rsidRDefault="00BD3A3B" w:rsidP="00AF2267">
            <w:pPr>
              <w:spacing w:before="0" w:after="0" w:line="240" w:lineRule="auto"/>
              <w:jc w:val="center"/>
              <w:rPr>
                <w:color w:val="000000" w:themeColor="text1"/>
                <w:sz w:val="22"/>
              </w:rPr>
            </w:pPr>
            <w:r w:rsidRPr="00AF2267">
              <w:rPr>
                <w:color w:val="000000" w:themeColor="text1"/>
                <w:sz w:val="22"/>
              </w:rPr>
              <w:t>14g00</w:t>
            </w:r>
          </w:p>
        </w:tc>
        <w:tc>
          <w:tcPr>
            <w:tcW w:w="8428" w:type="dxa"/>
            <w:tcBorders>
              <w:top w:val="dotted" w:sz="4" w:space="0" w:color="auto"/>
              <w:left w:val="single" w:sz="4" w:space="0" w:color="auto"/>
              <w:bottom w:val="dotted" w:sz="4" w:space="0" w:color="auto"/>
            </w:tcBorders>
          </w:tcPr>
          <w:p w14:paraId="78CD2E69" w14:textId="5F6E28E0" w:rsidR="00C41E68" w:rsidRPr="00AF2267" w:rsidRDefault="00BD3A3B" w:rsidP="00AF2267">
            <w:pPr>
              <w:tabs>
                <w:tab w:val="left" w:pos="176"/>
              </w:tabs>
              <w:spacing w:before="0" w:after="0" w:line="240" w:lineRule="auto"/>
              <w:jc w:val="both"/>
              <w:rPr>
                <w:color w:val="000000" w:themeColor="text1"/>
                <w:sz w:val="22"/>
              </w:rPr>
            </w:pPr>
            <w:r w:rsidRPr="00AF2267">
              <w:rPr>
                <w:color w:val="000000" w:themeColor="text1"/>
                <w:sz w:val="22"/>
              </w:rPr>
              <w:t xml:space="preserve">- Dự họp xét phường đạt tiêu chuẩn phường phù hợp với trẻ em và đánh giá kết quả thực hiện tiêu chuẩn phường phù hợp với trẻ em năm 2019 tại P.LĐTBXH (đ/c </w:t>
            </w:r>
            <w:r w:rsidR="00BD01FC">
              <w:rPr>
                <w:color w:val="000000" w:themeColor="text1"/>
                <w:sz w:val="22"/>
              </w:rPr>
              <w:t>Oanh – PTP)</w:t>
            </w:r>
          </w:p>
        </w:tc>
      </w:tr>
      <w:tr w:rsidR="004747DC" w:rsidRPr="00AF2267" w14:paraId="48FBC924" w14:textId="77777777" w:rsidTr="33544EA6">
        <w:trPr>
          <w:trHeight w:val="314"/>
        </w:trPr>
        <w:tc>
          <w:tcPr>
            <w:tcW w:w="1135" w:type="dxa"/>
            <w:tcBorders>
              <w:top w:val="nil"/>
              <w:bottom w:val="nil"/>
            </w:tcBorders>
          </w:tcPr>
          <w:p w14:paraId="5B50F1C1" w14:textId="77777777" w:rsidR="004747DC" w:rsidRPr="00AF2267" w:rsidRDefault="004747DC" w:rsidP="004747DC">
            <w:pPr>
              <w:widowControl w:val="0"/>
              <w:spacing w:before="0" w:after="0"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4B5753DA" w14:textId="7E476883" w:rsidR="004747DC" w:rsidRPr="00AF2267" w:rsidRDefault="004747DC" w:rsidP="004747DC">
            <w:pPr>
              <w:spacing w:before="0" w:after="0"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7038AAC2" w14:textId="73E43D2E" w:rsidR="004747DC" w:rsidRPr="004747DC" w:rsidRDefault="004747DC" w:rsidP="004747DC">
            <w:pPr>
              <w:tabs>
                <w:tab w:val="left" w:pos="176"/>
              </w:tabs>
              <w:spacing w:before="0" w:after="0" w:line="240" w:lineRule="auto"/>
              <w:jc w:val="both"/>
              <w:rPr>
                <w:color w:val="000000" w:themeColor="text1"/>
                <w:sz w:val="22"/>
              </w:rPr>
            </w:pPr>
            <w:r w:rsidRPr="004747DC">
              <w:rPr>
                <w:color w:val="000000" w:themeColor="text1"/>
                <w:sz w:val="22"/>
              </w:rPr>
              <w:t xml:space="preserve">- Khảo sát sửa chữa trường </w:t>
            </w:r>
            <w:r>
              <w:rPr>
                <w:color w:val="000000" w:themeColor="text1"/>
                <w:sz w:val="22"/>
              </w:rPr>
              <w:t>MNSC 12, MNSC 8</w:t>
            </w:r>
            <w:r w:rsidRPr="004747DC">
              <w:rPr>
                <w:color w:val="000000" w:themeColor="text1"/>
                <w:sz w:val="22"/>
              </w:rPr>
              <w:t xml:space="preserve"> (đ/c Trà)</w:t>
            </w:r>
          </w:p>
        </w:tc>
      </w:tr>
      <w:tr w:rsidR="004747DC" w:rsidRPr="00AF2267" w14:paraId="0FF6F33E" w14:textId="77777777" w:rsidTr="004747DC">
        <w:trPr>
          <w:trHeight w:val="314"/>
        </w:trPr>
        <w:tc>
          <w:tcPr>
            <w:tcW w:w="1135" w:type="dxa"/>
            <w:tcBorders>
              <w:top w:val="single" w:sz="4" w:space="0" w:color="auto"/>
              <w:bottom w:val="nil"/>
            </w:tcBorders>
          </w:tcPr>
          <w:p w14:paraId="7A9F2DC6" w14:textId="77777777" w:rsidR="004747DC" w:rsidRPr="00AF2267" w:rsidRDefault="004747DC" w:rsidP="004747DC">
            <w:pPr>
              <w:widowControl w:val="0"/>
              <w:spacing w:before="0" w:after="0" w:line="240" w:lineRule="auto"/>
              <w:jc w:val="center"/>
              <w:rPr>
                <w:color w:val="000000" w:themeColor="text1"/>
                <w:sz w:val="22"/>
              </w:rPr>
            </w:pPr>
            <w:r w:rsidRPr="00AF2267">
              <w:rPr>
                <w:color w:val="000000" w:themeColor="text1"/>
                <w:sz w:val="22"/>
              </w:rPr>
              <w:t>Thứ tư</w:t>
            </w:r>
          </w:p>
          <w:p w14:paraId="47ABF639" w14:textId="77777777" w:rsidR="004747DC" w:rsidRPr="00AF2267" w:rsidRDefault="004747DC" w:rsidP="004747DC">
            <w:pPr>
              <w:widowControl w:val="0"/>
              <w:spacing w:before="0" w:after="0" w:line="240" w:lineRule="auto"/>
              <w:jc w:val="center"/>
              <w:rPr>
                <w:color w:val="000000" w:themeColor="text1"/>
                <w:sz w:val="22"/>
              </w:rPr>
            </w:pPr>
            <w:r w:rsidRPr="00AF2267">
              <w:rPr>
                <w:color w:val="000000" w:themeColor="text1"/>
                <w:sz w:val="22"/>
              </w:rPr>
              <w:t>20/11/19</w:t>
            </w:r>
          </w:p>
        </w:tc>
        <w:tc>
          <w:tcPr>
            <w:tcW w:w="1133" w:type="dxa"/>
            <w:tcBorders>
              <w:top w:val="single" w:sz="4" w:space="0" w:color="auto"/>
              <w:bottom w:val="nil"/>
              <w:right w:val="single" w:sz="4" w:space="0" w:color="auto"/>
            </w:tcBorders>
          </w:tcPr>
          <w:p w14:paraId="2B11CBD7" w14:textId="127ED75E" w:rsidR="004747DC" w:rsidRPr="00AF2267" w:rsidRDefault="004747DC" w:rsidP="004747DC">
            <w:pPr>
              <w:spacing w:before="0" w:after="0" w:line="240" w:lineRule="auto"/>
              <w:jc w:val="center"/>
              <w:rPr>
                <w:color w:val="000000" w:themeColor="text1"/>
                <w:sz w:val="22"/>
              </w:rPr>
            </w:pPr>
            <w:r>
              <w:rPr>
                <w:color w:val="000000" w:themeColor="text1"/>
                <w:sz w:val="22"/>
              </w:rPr>
              <w:t>Sáng</w:t>
            </w:r>
          </w:p>
        </w:tc>
        <w:tc>
          <w:tcPr>
            <w:tcW w:w="8428" w:type="dxa"/>
            <w:tcBorders>
              <w:top w:val="single" w:sz="4" w:space="0" w:color="auto"/>
              <w:left w:val="single" w:sz="4" w:space="0" w:color="auto"/>
              <w:bottom w:val="nil"/>
            </w:tcBorders>
          </w:tcPr>
          <w:p w14:paraId="64C5B67E" w14:textId="764F39F5" w:rsidR="004747DC" w:rsidRPr="00AF2267" w:rsidRDefault="004747DC" w:rsidP="00F16560">
            <w:pPr>
              <w:tabs>
                <w:tab w:val="left" w:pos="176"/>
              </w:tabs>
              <w:spacing w:before="0" w:after="0" w:line="240" w:lineRule="auto"/>
              <w:jc w:val="both"/>
              <w:rPr>
                <w:color w:val="000000" w:themeColor="text1"/>
                <w:sz w:val="22"/>
              </w:rPr>
            </w:pPr>
            <w:r>
              <w:rPr>
                <w:color w:val="000000" w:themeColor="text1"/>
                <w:sz w:val="22"/>
              </w:rPr>
              <w:t>- BLĐ và CV.PGDĐT, CB-GV.BDGD cùng chúc mừng Ngày Nhà giáo Việt Nam 20/11/1982 – 20/11/2019 tại các đơn vị (Tp: theo phân công)</w:t>
            </w:r>
          </w:p>
        </w:tc>
      </w:tr>
      <w:tr w:rsidR="004747DC" w:rsidRPr="00AF2267" w14:paraId="1B5999A9" w14:textId="77777777" w:rsidTr="004747DC">
        <w:trPr>
          <w:trHeight w:val="314"/>
        </w:trPr>
        <w:tc>
          <w:tcPr>
            <w:tcW w:w="1135" w:type="dxa"/>
            <w:tcBorders>
              <w:top w:val="nil"/>
              <w:bottom w:val="nil"/>
            </w:tcBorders>
          </w:tcPr>
          <w:p w14:paraId="50DF160F" w14:textId="77777777" w:rsidR="004747DC" w:rsidRPr="00AF2267" w:rsidRDefault="004747DC" w:rsidP="004747DC">
            <w:pPr>
              <w:widowControl w:val="0"/>
              <w:spacing w:before="0" w:after="0" w:line="240" w:lineRule="auto"/>
              <w:jc w:val="center"/>
              <w:rPr>
                <w:color w:val="000000" w:themeColor="text1"/>
                <w:sz w:val="22"/>
              </w:rPr>
            </w:pPr>
          </w:p>
        </w:tc>
        <w:tc>
          <w:tcPr>
            <w:tcW w:w="1133" w:type="dxa"/>
            <w:tcBorders>
              <w:top w:val="nil"/>
              <w:bottom w:val="nil"/>
              <w:right w:val="single" w:sz="4" w:space="0" w:color="auto"/>
            </w:tcBorders>
          </w:tcPr>
          <w:p w14:paraId="195E2AB3" w14:textId="7EFAA1F4" w:rsidR="004747DC" w:rsidRDefault="004747DC" w:rsidP="004747DC">
            <w:pPr>
              <w:spacing w:before="0" w:after="0" w:line="240" w:lineRule="auto"/>
              <w:jc w:val="center"/>
              <w:rPr>
                <w:color w:val="000000" w:themeColor="text1"/>
                <w:sz w:val="22"/>
              </w:rPr>
            </w:pPr>
            <w:r>
              <w:rPr>
                <w:color w:val="000000" w:themeColor="text1"/>
                <w:sz w:val="22"/>
              </w:rPr>
              <w:t>9g00</w:t>
            </w:r>
          </w:p>
        </w:tc>
        <w:tc>
          <w:tcPr>
            <w:tcW w:w="8428" w:type="dxa"/>
            <w:tcBorders>
              <w:top w:val="nil"/>
              <w:left w:val="single" w:sz="4" w:space="0" w:color="auto"/>
              <w:bottom w:val="nil"/>
            </w:tcBorders>
          </w:tcPr>
          <w:p w14:paraId="4C98C20F" w14:textId="595E05B1" w:rsidR="004747DC" w:rsidRPr="004747DC" w:rsidRDefault="004747DC" w:rsidP="004747DC">
            <w:pPr>
              <w:tabs>
                <w:tab w:val="left" w:pos="176"/>
              </w:tabs>
              <w:spacing w:before="0" w:after="0" w:line="240" w:lineRule="auto"/>
              <w:jc w:val="both"/>
              <w:rPr>
                <w:color w:val="000000" w:themeColor="text1"/>
                <w:sz w:val="22"/>
              </w:rPr>
            </w:pPr>
            <w:r w:rsidRPr="004747DC">
              <w:rPr>
                <w:color w:val="000000" w:themeColor="text1"/>
                <w:sz w:val="22"/>
              </w:rPr>
              <w:t>- Khảo sát sửa chữa trườ</w:t>
            </w:r>
            <w:r>
              <w:rPr>
                <w:color w:val="000000" w:themeColor="text1"/>
                <w:sz w:val="22"/>
              </w:rPr>
              <w:t>ng MNSC 15, TiH LĐChinh</w:t>
            </w:r>
            <w:r w:rsidRPr="004747DC">
              <w:rPr>
                <w:color w:val="000000" w:themeColor="text1"/>
                <w:sz w:val="22"/>
              </w:rPr>
              <w:t xml:space="preserve"> (đ/c Trà)</w:t>
            </w:r>
          </w:p>
        </w:tc>
      </w:tr>
      <w:tr w:rsidR="004747DC" w:rsidRPr="00AF2267" w14:paraId="574CD4B5" w14:textId="77777777" w:rsidTr="004747DC">
        <w:trPr>
          <w:trHeight w:val="314"/>
        </w:trPr>
        <w:tc>
          <w:tcPr>
            <w:tcW w:w="1135" w:type="dxa"/>
            <w:tcBorders>
              <w:top w:val="nil"/>
              <w:bottom w:val="single" w:sz="4" w:space="0" w:color="auto"/>
            </w:tcBorders>
          </w:tcPr>
          <w:p w14:paraId="4DE9053F" w14:textId="77777777" w:rsidR="004747DC" w:rsidRPr="00AF2267" w:rsidRDefault="004747DC" w:rsidP="004747DC">
            <w:pPr>
              <w:widowControl w:val="0"/>
              <w:spacing w:before="0" w:after="0" w:line="240" w:lineRule="auto"/>
              <w:jc w:val="center"/>
              <w:rPr>
                <w:color w:val="000000" w:themeColor="text1"/>
                <w:sz w:val="22"/>
              </w:rPr>
            </w:pPr>
          </w:p>
        </w:tc>
        <w:tc>
          <w:tcPr>
            <w:tcW w:w="1133" w:type="dxa"/>
            <w:tcBorders>
              <w:top w:val="nil"/>
              <w:bottom w:val="single" w:sz="4" w:space="0" w:color="auto"/>
              <w:right w:val="single" w:sz="4" w:space="0" w:color="auto"/>
            </w:tcBorders>
          </w:tcPr>
          <w:p w14:paraId="7F7B33D9" w14:textId="11D4B48D" w:rsidR="004747DC" w:rsidRDefault="004747DC" w:rsidP="004747DC">
            <w:pPr>
              <w:spacing w:before="0" w:after="0" w:line="240" w:lineRule="auto"/>
              <w:jc w:val="center"/>
              <w:rPr>
                <w:color w:val="000000" w:themeColor="text1"/>
                <w:sz w:val="22"/>
              </w:rPr>
            </w:pPr>
            <w:r>
              <w:rPr>
                <w:color w:val="000000" w:themeColor="text1"/>
                <w:sz w:val="22"/>
              </w:rPr>
              <w:t>14g00</w:t>
            </w:r>
          </w:p>
        </w:tc>
        <w:tc>
          <w:tcPr>
            <w:tcW w:w="8428" w:type="dxa"/>
            <w:tcBorders>
              <w:top w:val="nil"/>
              <w:left w:val="single" w:sz="4" w:space="0" w:color="auto"/>
              <w:bottom w:val="single" w:sz="4" w:space="0" w:color="auto"/>
            </w:tcBorders>
          </w:tcPr>
          <w:p w14:paraId="3481169A" w14:textId="17A0DEDC" w:rsidR="004747DC" w:rsidRPr="004747DC" w:rsidRDefault="004747DC" w:rsidP="004747DC">
            <w:pPr>
              <w:tabs>
                <w:tab w:val="left" w:pos="176"/>
              </w:tabs>
              <w:spacing w:before="0" w:after="0" w:line="240" w:lineRule="auto"/>
              <w:jc w:val="both"/>
              <w:rPr>
                <w:color w:val="000000" w:themeColor="text1"/>
                <w:sz w:val="22"/>
              </w:rPr>
            </w:pPr>
            <w:r w:rsidRPr="004747DC">
              <w:rPr>
                <w:color w:val="000000" w:themeColor="text1"/>
                <w:sz w:val="22"/>
              </w:rPr>
              <w:t xml:space="preserve">- Khảo sát sửa chữa trường TiH </w:t>
            </w:r>
            <w:r>
              <w:rPr>
                <w:color w:val="000000" w:themeColor="text1"/>
                <w:sz w:val="22"/>
              </w:rPr>
              <w:t>PN.Thạch, Chí Linh</w:t>
            </w:r>
            <w:r w:rsidRPr="004747DC">
              <w:rPr>
                <w:color w:val="000000" w:themeColor="text1"/>
                <w:sz w:val="22"/>
              </w:rPr>
              <w:t xml:space="preserve"> (đ/c Trà)</w:t>
            </w:r>
          </w:p>
        </w:tc>
      </w:tr>
      <w:tr w:rsidR="004747DC" w:rsidRPr="00AF2267" w14:paraId="2D0BB2A6" w14:textId="77777777" w:rsidTr="004747DC">
        <w:trPr>
          <w:trHeight w:val="376"/>
        </w:trPr>
        <w:tc>
          <w:tcPr>
            <w:tcW w:w="1135" w:type="dxa"/>
            <w:tcBorders>
              <w:top w:val="single" w:sz="4" w:space="0" w:color="auto"/>
              <w:bottom w:val="nil"/>
            </w:tcBorders>
          </w:tcPr>
          <w:p w14:paraId="405DFB6D" w14:textId="77777777" w:rsidR="004747DC" w:rsidRPr="00AF2267" w:rsidRDefault="004747DC" w:rsidP="004747DC">
            <w:pPr>
              <w:widowControl w:val="0"/>
              <w:spacing w:before="0" w:after="0" w:line="240" w:lineRule="auto"/>
              <w:jc w:val="center"/>
              <w:rPr>
                <w:color w:val="000000" w:themeColor="text1"/>
                <w:sz w:val="22"/>
              </w:rPr>
            </w:pPr>
            <w:r w:rsidRPr="00AF2267">
              <w:rPr>
                <w:color w:val="000000" w:themeColor="text1"/>
                <w:sz w:val="22"/>
              </w:rPr>
              <w:t>Thứ năm</w:t>
            </w:r>
          </w:p>
          <w:p w14:paraId="70835DFC" w14:textId="77777777" w:rsidR="004747DC" w:rsidRPr="00AF2267" w:rsidRDefault="004747DC" w:rsidP="004747DC">
            <w:pPr>
              <w:widowControl w:val="0"/>
              <w:spacing w:before="0" w:after="0" w:line="240" w:lineRule="auto"/>
              <w:jc w:val="center"/>
              <w:rPr>
                <w:color w:val="000000" w:themeColor="text1"/>
                <w:sz w:val="22"/>
              </w:rPr>
            </w:pPr>
            <w:r w:rsidRPr="00AF2267">
              <w:rPr>
                <w:color w:val="000000" w:themeColor="text1"/>
                <w:sz w:val="22"/>
              </w:rPr>
              <w:t>21/11/19</w:t>
            </w:r>
          </w:p>
        </w:tc>
        <w:tc>
          <w:tcPr>
            <w:tcW w:w="1133" w:type="dxa"/>
            <w:tcBorders>
              <w:top w:val="single" w:sz="4" w:space="0" w:color="auto"/>
              <w:bottom w:val="dotted" w:sz="4" w:space="0" w:color="auto"/>
            </w:tcBorders>
          </w:tcPr>
          <w:p w14:paraId="7AB98122" w14:textId="1A77719A" w:rsidR="004747DC" w:rsidRPr="00AF2267" w:rsidRDefault="004747DC" w:rsidP="004747DC">
            <w:pPr>
              <w:spacing w:before="0" w:after="0" w:line="240" w:lineRule="auto"/>
              <w:jc w:val="center"/>
              <w:rPr>
                <w:color w:val="000000" w:themeColor="text1"/>
                <w:sz w:val="22"/>
              </w:rPr>
            </w:pPr>
            <w:r w:rsidRPr="00AF2267">
              <w:rPr>
                <w:color w:val="000000" w:themeColor="text1"/>
                <w:sz w:val="22"/>
              </w:rPr>
              <w:t>Cả ngày</w:t>
            </w:r>
          </w:p>
        </w:tc>
        <w:tc>
          <w:tcPr>
            <w:tcW w:w="8428" w:type="dxa"/>
            <w:tcBorders>
              <w:top w:val="single" w:sz="4" w:space="0" w:color="auto"/>
              <w:bottom w:val="dotted" w:sz="4" w:space="0" w:color="auto"/>
            </w:tcBorders>
          </w:tcPr>
          <w:p w14:paraId="399BE778" w14:textId="08E2E32F" w:rsidR="004747DC" w:rsidRPr="00CD2938" w:rsidRDefault="004747DC" w:rsidP="004747DC">
            <w:pPr>
              <w:tabs>
                <w:tab w:val="left" w:pos="176"/>
              </w:tabs>
              <w:spacing w:before="0" w:after="0" w:line="240" w:lineRule="auto"/>
              <w:jc w:val="both"/>
              <w:rPr>
                <w:sz w:val="22"/>
              </w:rPr>
            </w:pPr>
            <w:r>
              <w:rPr>
                <w:sz w:val="22"/>
              </w:rPr>
              <w:t xml:space="preserve">- </w:t>
            </w:r>
            <w:r w:rsidRPr="00CD2938">
              <w:rPr>
                <w:sz w:val="22"/>
              </w:rPr>
              <w:t>Lớp 1 bồi dưỡng, cập nhật kiến thức cán bộ quản lý năm 2019 tại TT.BDCT (Tp: Đ/c Oanh, Đến - PTP)</w:t>
            </w:r>
          </w:p>
        </w:tc>
      </w:tr>
      <w:tr w:rsidR="004747DC" w:rsidRPr="00AF2267" w14:paraId="0B1E466D" w14:textId="77777777" w:rsidTr="33544EA6">
        <w:trPr>
          <w:trHeight w:val="273"/>
        </w:trPr>
        <w:tc>
          <w:tcPr>
            <w:tcW w:w="1135" w:type="dxa"/>
            <w:tcBorders>
              <w:top w:val="nil"/>
              <w:bottom w:val="nil"/>
            </w:tcBorders>
          </w:tcPr>
          <w:p w14:paraId="34D14BCB" w14:textId="77777777" w:rsidR="004747DC" w:rsidRPr="00AF2267" w:rsidRDefault="004747DC" w:rsidP="004747D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5C557B25" w14:textId="5A7589BD" w:rsidR="004747DC" w:rsidRPr="00AF2267" w:rsidRDefault="004747DC" w:rsidP="004747DC">
            <w:pPr>
              <w:spacing w:before="0" w:after="0" w:line="240" w:lineRule="auto"/>
              <w:jc w:val="center"/>
              <w:rPr>
                <w:color w:val="000000" w:themeColor="text1"/>
                <w:sz w:val="22"/>
              </w:rPr>
            </w:pPr>
            <w:r w:rsidRPr="00AF2267">
              <w:rPr>
                <w:color w:val="000000" w:themeColor="text1"/>
                <w:sz w:val="22"/>
              </w:rPr>
              <w:t>8g00</w:t>
            </w:r>
          </w:p>
        </w:tc>
        <w:tc>
          <w:tcPr>
            <w:tcW w:w="8428" w:type="dxa"/>
            <w:tcBorders>
              <w:top w:val="dotted" w:sz="4" w:space="0" w:color="auto"/>
              <w:bottom w:val="dotted" w:sz="4" w:space="0" w:color="auto"/>
            </w:tcBorders>
          </w:tcPr>
          <w:p w14:paraId="56621075" w14:textId="342A2643" w:rsidR="004747DC" w:rsidRPr="00AF2267" w:rsidRDefault="004747DC" w:rsidP="004747DC">
            <w:pPr>
              <w:tabs>
                <w:tab w:val="left" w:pos="176"/>
              </w:tabs>
              <w:spacing w:before="0" w:after="0" w:line="240" w:lineRule="auto"/>
              <w:jc w:val="both"/>
              <w:rPr>
                <w:color w:val="000000" w:themeColor="text1"/>
                <w:sz w:val="22"/>
              </w:rPr>
            </w:pPr>
            <w:r w:rsidRPr="00AF2267">
              <w:rPr>
                <w:sz w:val="22"/>
              </w:rPr>
              <w:t xml:space="preserve">- Tham dự Hội nghị sơ kết </w:t>
            </w:r>
            <w:r w:rsidRPr="00AF2267">
              <w:rPr>
                <w:bCs/>
                <w:sz w:val="22"/>
              </w:rPr>
              <w:t xml:space="preserve">Chỉ thị số 19-CT/TU ngày 19/10/2018 của Thành ủy Thành phố Hồ Chí Minh </w:t>
            </w:r>
            <w:r w:rsidRPr="00AF2267">
              <w:rPr>
                <w:sz w:val="22"/>
                <w:lang w:val="vi-VN"/>
              </w:rPr>
              <w:t xml:space="preserve">về thực hiện Cuộc vận động “Người dân thành phố Hồ Chí Minh không xả rác ra đường và kênh rạch, vì Thành phố sạch và giảm ngập nước” </w:t>
            </w:r>
            <w:r w:rsidRPr="00AF2267">
              <w:rPr>
                <w:sz w:val="22"/>
              </w:rPr>
              <w:t>Ngành Giáo dục và Đào tạo Thành phố tại HT/2.1 Sở GDĐT (đ/c</w:t>
            </w:r>
            <w:r>
              <w:rPr>
                <w:sz w:val="22"/>
              </w:rPr>
              <w:t xml:space="preserve"> Long – TP, Huyền)</w:t>
            </w:r>
          </w:p>
        </w:tc>
      </w:tr>
      <w:tr w:rsidR="004747DC" w:rsidRPr="00AF2267" w14:paraId="019E4770" w14:textId="77777777" w:rsidTr="33544EA6">
        <w:trPr>
          <w:trHeight w:val="273"/>
        </w:trPr>
        <w:tc>
          <w:tcPr>
            <w:tcW w:w="1135" w:type="dxa"/>
            <w:tcBorders>
              <w:top w:val="nil"/>
              <w:bottom w:val="nil"/>
            </w:tcBorders>
          </w:tcPr>
          <w:p w14:paraId="238088FC" w14:textId="77777777" w:rsidR="004747DC" w:rsidRPr="00AF2267" w:rsidRDefault="004747DC" w:rsidP="004747D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1513E6AB" w14:textId="7E159912" w:rsidR="004747DC" w:rsidRPr="00AF2267" w:rsidRDefault="004747DC" w:rsidP="004747DC">
            <w:pPr>
              <w:spacing w:before="0" w:after="0" w:line="240" w:lineRule="auto"/>
              <w:jc w:val="center"/>
              <w:rPr>
                <w:color w:val="000000" w:themeColor="text1"/>
                <w:sz w:val="22"/>
              </w:rPr>
            </w:pPr>
            <w:r w:rsidRPr="00AF2267">
              <w:rPr>
                <w:color w:val="000000" w:themeColor="text1"/>
                <w:sz w:val="22"/>
              </w:rPr>
              <w:t>14g00</w:t>
            </w:r>
          </w:p>
        </w:tc>
        <w:tc>
          <w:tcPr>
            <w:tcW w:w="8428" w:type="dxa"/>
            <w:tcBorders>
              <w:top w:val="dotted" w:sz="4" w:space="0" w:color="auto"/>
              <w:bottom w:val="dotted" w:sz="4" w:space="0" w:color="auto"/>
            </w:tcBorders>
          </w:tcPr>
          <w:p w14:paraId="3784EDA9" w14:textId="68D117DF" w:rsidR="004747DC" w:rsidRPr="00AF2267" w:rsidRDefault="004747DC" w:rsidP="009D3BC8">
            <w:pPr>
              <w:tabs>
                <w:tab w:val="left" w:pos="176"/>
              </w:tabs>
              <w:spacing w:before="0" w:after="0" w:line="240" w:lineRule="auto"/>
              <w:jc w:val="both"/>
              <w:rPr>
                <w:color w:val="000000" w:themeColor="text1"/>
                <w:sz w:val="22"/>
              </w:rPr>
            </w:pPr>
            <w:r w:rsidRPr="00AF2267">
              <w:rPr>
                <w:color w:val="000000" w:themeColor="text1"/>
                <w:sz w:val="22"/>
              </w:rPr>
              <w:t>- Dự hội nghị quán triệt và triển khai thực hiện Hướng dẫn số 26-HD/BTCTW ngày 18/10/2019 của BTCTW về một số nộ</w:t>
            </w:r>
            <w:r>
              <w:rPr>
                <w:color w:val="000000" w:themeColor="text1"/>
                <w:sz w:val="22"/>
              </w:rPr>
              <w:t>i dung Ch</w:t>
            </w:r>
            <w:r w:rsidRPr="00AF2267">
              <w:rPr>
                <w:color w:val="000000" w:themeColor="text1"/>
                <w:sz w:val="22"/>
              </w:rPr>
              <w:t>ỉ thị số 35-CT/TW của BTC về Đại hội Đảng bộ các cấp tiến tới Đại hội đại biểu toàn quốc lần thứ XIII của Đảng và hướng dẫn số 21-HD/BTCTW ngày 18/10/2019 của BTCTW về kiểm điểm, đánh giá, xếp loại chất lượng hàng năm đối với t</w:t>
            </w:r>
            <w:r w:rsidR="009D3BC8">
              <w:rPr>
                <w:color w:val="000000" w:themeColor="text1"/>
                <w:sz w:val="22"/>
              </w:rPr>
              <w:t>ổ</w:t>
            </w:r>
            <w:bookmarkStart w:id="0" w:name="_GoBack"/>
            <w:bookmarkEnd w:id="0"/>
            <w:r w:rsidRPr="00AF2267">
              <w:rPr>
                <w:color w:val="000000" w:themeColor="text1"/>
                <w:sz w:val="22"/>
              </w:rPr>
              <w:t xml:space="preserve"> chức đảng, đảng viên và tập thể, cá nhân cán bộ lãnh đạo, quản lý các cấp tại HT/QU (đ/c Long – TP)</w:t>
            </w:r>
          </w:p>
        </w:tc>
      </w:tr>
      <w:tr w:rsidR="004747DC" w:rsidRPr="00AF2267" w14:paraId="0A602B4A" w14:textId="77777777" w:rsidTr="33544EA6">
        <w:trPr>
          <w:trHeight w:val="273"/>
        </w:trPr>
        <w:tc>
          <w:tcPr>
            <w:tcW w:w="1135" w:type="dxa"/>
            <w:tcBorders>
              <w:top w:val="nil"/>
              <w:bottom w:val="nil"/>
            </w:tcBorders>
          </w:tcPr>
          <w:p w14:paraId="36F7D780" w14:textId="77777777" w:rsidR="004747DC" w:rsidRPr="00AF2267" w:rsidRDefault="004747DC" w:rsidP="004747D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5D1319AC" w14:textId="63159A7E" w:rsidR="004747DC" w:rsidRPr="00AF2267" w:rsidRDefault="004747DC" w:rsidP="004747DC">
            <w:pPr>
              <w:spacing w:before="0" w:after="0" w:line="240" w:lineRule="auto"/>
              <w:jc w:val="center"/>
              <w:rPr>
                <w:color w:val="000000" w:themeColor="text1"/>
                <w:sz w:val="22"/>
              </w:rPr>
            </w:pPr>
            <w:r w:rsidRPr="00AF2267">
              <w:rPr>
                <w:color w:val="000000" w:themeColor="text1"/>
                <w:sz w:val="22"/>
              </w:rPr>
              <w:t>15g00</w:t>
            </w:r>
          </w:p>
        </w:tc>
        <w:tc>
          <w:tcPr>
            <w:tcW w:w="8428" w:type="dxa"/>
            <w:tcBorders>
              <w:top w:val="dotted" w:sz="4" w:space="0" w:color="auto"/>
              <w:bottom w:val="dotted" w:sz="4" w:space="0" w:color="auto"/>
            </w:tcBorders>
          </w:tcPr>
          <w:p w14:paraId="40CCC2F6" w14:textId="2B0C0211" w:rsidR="004747DC" w:rsidRPr="00CD2938" w:rsidRDefault="004747DC" w:rsidP="004747DC">
            <w:pPr>
              <w:tabs>
                <w:tab w:val="left" w:pos="176"/>
              </w:tabs>
              <w:spacing w:before="0" w:after="0" w:line="240" w:lineRule="auto"/>
              <w:jc w:val="both"/>
              <w:rPr>
                <w:color w:val="000000" w:themeColor="text1"/>
                <w:sz w:val="22"/>
              </w:rPr>
            </w:pPr>
            <w:r>
              <w:rPr>
                <w:color w:val="000000" w:themeColor="text1"/>
                <w:sz w:val="22"/>
              </w:rPr>
              <w:t xml:space="preserve">- </w:t>
            </w:r>
            <w:r w:rsidRPr="00CD2938">
              <w:rPr>
                <w:color w:val="000000" w:themeColor="text1"/>
                <w:sz w:val="22"/>
              </w:rPr>
              <w:t xml:space="preserve">Lớp BDHS giỏi thực hành giải toán trên MTCT học tại cơ sở 2 trường BDGD số 485 Nguyễn Kiệm </w:t>
            </w:r>
          </w:p>
        </w:tc>
      </w:tr>
      <w:tr w:rsidR="004747DC" w:rsidRPr="00AF2267" w14:paraId="7A2657D0" w14:textId="77777777" w:rsidTr="33544EA6">
        <w:trPr>
          <w:trHeight w:val="273"/>
        </w:trPr>
        <w:tc>
          <w:tcPr>
            <w:tcW w:w="1135" w:type="dxa"/>
            <w:tcBorders>
              <w:top w:val="nil"/>
              <w:bottom w:val="nil"/>
            </w:tcBorders>
          </w:tcPr>
          <w:p w14:paraId="26697A25" w14:textId="77777777" w:rsidR="004747DC" w:rsidRPr="00AF2267" w:rsidRDefault="004747DC" w:rsidP="004747D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377FA320" w14:textId="77777777" w:rsidR="004747DC" w:rsidRPr="00AF2267" w:rsidRDefault="004747DC" w:rsidP="004747DC">
            <w:pPr>
              <w:spacing w:before="0" w:after="0" w:line="240" w:lineRule="auto"/>
              <w:jc w:val="center"/>
              <w:rPr>
                <w:color w:val="000000" w:themeColor="text1"/>
                <w:sz w:val="22"/>
              </w:rPr>
            </w:pPr>
            <w:r w:rsidRPr="00AF2267">
              <w:rPr>
                <w:color w:val="000000" w:themeColor="text1"/>
                <w:sz w:val="22"/>
              </w:rPr>
              <w:t>16g00</w:t>
            </w:r>
          </w:p>
        </w:tc>
        <w:tc>
          <w:tcPr>
            <w:tcW w:w="8428" w:type="dxa"/>
            <w:tcBorders>
              <w:top w:val="dotted" w:sz="4" w:space="0" w:color="auto"/>
              <w:bottom w:val="dotted" w:sz="4" w:space="0" w:color="auto"/>
            </w:tcBorders>
          </w:tcPr>
          <w:p w14:paraId="36A1D99E" w14:textId="77777777" w:rsidR="004747DC" w:rsidRPr="00AF2267" w:rsidRDefault="004747DC" w:rsidP="004747DC">
            <w:pPr>
              <w:pStyle w:val="ListParagraph"/>
              <w:numPr>
                <w:ilvl w:val="0"/>
                <w:numId w:val="1"/>
              </w:numPr>
              <w:tabs>
                <w:tab w:val="left" w:pos="176"/>
              </w:tabs>
              <w:spacing w:before="0" w:after="0" w:line="240" w:lineRule="auto"/>
              <w:ind w:left="205" w:hanging="205"/>
              <w:jc w:val="both"/>
              <w:rPr>
                <w:color w:val="000000" w:themeColor="text1"/>
                <w:sz w:val="22"/>
              </w:rPr>
            </w:pPr>
            <w:r w:rsidRPr="00AF2267">
              <w:rPr>
                <w:color w:val="000000" w:themeColor="text1"/>
                <w:sz w:val="22"/>
              </w:rPr>
              <w:t>Họp BLĐ P. GDĐT</w:t>
            </w:r>
          </w:p>
        </w:tc>
      </w:tr>
      <w:tr w:rsidR="004747DC" w:rsidRPr="00AF2267" w14:paraId="6FDF0904" w14:textId="77777777" w:rsidTr="33544EA6">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1F59C63C" w14:textId="77777777" w:rsidR="004747DC" w:rsidRPr="00AF2267" w:rsidRDefault="004747DC" w:rsidP="004747DC">
            <w:pPr>
              <w:widowControl w:val="0"/>
              <w:spacing w:before="0" w:after="0" w:line="240" w:lineRule="auto"/>
              <w:jc w:val="center"/>
              <w:rPr>
                <w:color w:val="000000" w:themeColor="text1"/>
                <w:sz w:val="22"/>
              </w:rPr>
            </w:pPr>
            <w:r w:rsidRPr="00AF2267">
              <w:rPr>
                <w:color w:val="000000" w:themeColor="text1"/>
                <w:sz w:val="22"/>
              </w:rPr>
              <w:t>Thứ sáu</w:t>
            </w:r>
          </w:p>
          <w:p w14:paraId="20CD0A34" w14:textId="6DCAE825" w:rsidR="004747DC" w:rsidRPr="00AF2267" w:rsidRDefault="004747DC" w:rsidP="004747DC">
            <w:pPr>
              <w:widowControl w:val="0"/>
              <w:spacing w:before="0" w:after="0" w:line="240" w:lineRule="auto"/>
              <w:jc w:val="center"/>
              <w:rPr>
                <w:color w:val="000000" w:themeColor="text1"/>
                <w:sz w:val="22"/>
              </w:rPr>
            </w:pPr>
            <w:r w:rsidRPr="00AF2267">
              <w:rPr>
                <w:color w:val="000000" w:themeColor="text1"/>
                <w:sz w:val="22"/>
              </w:rPr>
              <w:t>22/11/19</w:t>
            </w:r>
          </w:p>
        </w:tc>
        <w:tc>
          <w:tcPr>
            <w:tcW w:w="1133" w:type="dxa"/>
            <w:tcBorders>
              <w:top w:val="single" w:sz="4" w:space="0" w:color="auto"/>
              <w:left w:val="single" w:sz="4" w:space="0" w:color="auto"/>
              <w:bottom w:val="dotted" w:sz="4" w:space="0" w:color="auto"/>
              <w:right w:val="single" w:sz="4" w:space="0" w:color="auto"/>
            </w:tcBorders>
          </w:tcPr>
          <w:p w14:paraId="750D2875" w14:textId="4AC7FB58" w:rsidR="004747DC" w:rsidRPr="00AF2267" w:rsidRDefault="004747DC" w:rsidP="004747DC">
            <w:pPr>
              <w:spacing w:before="0" w:after="0" w:line="240" w:lineRule="auto"/>
              <w:jc w:val="center"/>
              <w:rPr>
                <w:color w:val="000000" w:themeColor="text1"/>
                <w:sz w:val="22"/>
              </w:rPr>
            </w:pPr>
            <w:r w:rsidRPr="00AF2267">
              <w:rPr>
                <w:color w:val="000000" w:themeColor="text1"/>
                <w:sz w:val="22"/>
              </w:rPr>
              <w:t>8g00</w:t>
            </w:r>
          </w:p>
        </w:tc>
        <w:tc>
          <w:tcPr>
            <w:tcW w:w="8428" w:type="dxa"/>
            <w:tcBorders>
              <w:top w:val="single" w:sz="4" w:space="0" w:color="auto"/>
              <w:left w:val="single" w:sz="4" w:space="0" w:color="auto"/>
              <w:bottom w:val="dotted" w:sz="4" w:space="0" w:color="auto"/>
              <w:right w:val="single" w:sz="4" w:space="0" w:color="auto"/>
            </w:tcBorders>
          </w:tcPr>
          <w:p w14:paraId="14D5F9DB" w14:textId="132E2B84" w:rsidR="004747DC" w:rsidRPr="00AF2267" w:rsidRDefault="004747DC" w:rsidP="004747DC">
            <w:pPr>
              <w:pStyle w:val="Heading1"/>
              <w:shd w:val="clear" w:color="auto" w:fill="FFFFFF"/>
              <w:spacing w:before="0" w:beforeAutospacing="0" w:after="0" w:afterAutospacing="0"/>
              <w:jc w:val="both"/>
              <w:textAlignment w:val="baseline"/>
              <w:rPr>
                <w:b w:val="0"/>
                <w:color w:val="000000"/>
                <w:sz w:val="22"/>
                <w:szCs w:val="22"/>
              </w:rPr>
            </w:pPr>
            <w:r w:rsidRPr="00AF2267">
              <w:rPr>
                <w:b w:val="0"/>
                <w:noProof/>
                <w:sz w:val="22"/>
                <w:szCs w:val="22"/>
              </w:rPr>
              <w:t>- Triển</w:t>
            </w:r>
            <w:r w:rsidRPr="00AF2267">
              <w:rPr>
                <w:b w:val="0"/>
                <w:sz w:val="22"/>
                <w:szCs w:val="22"/>
              </w:rPr>
              <w:t xml:space="preserve"> khai chương trình giáo dục "An toàn giao thông cho nụ cười trẻ thơ", tập huấn sử dụng tài liệu vui học ATGT tại </w:t>
            </w:r>
            <w:r w:rsidRPr="00AF2267">
              <w:rPr>
                <w:b w:val="0"/>
                <w:noProof/>
                <w:sz w:val="22"/>
                <w:szCs w:val="22"/>
              </w:rPr>
              <w:t>Trường TiH</w:t>
            </w:r>
            <w:r w:rsidRPr="00AF2267">
              <w:rPr>
                <w:b w:val="0"/>
                <w:sz w:val="22"/>
                <w:szCs w:val="22"/>
              </w:rPr>
              <w:t xml:space="preserve"> Lê Đức Thọ, số 688/57/44 Lê Đức Thọ, P.15, Q.GV (Tp: đ</w:t>
            </w:r>
            <w:r>
              <w:rPr>
                <w:b w:val="0"/>
                <w:sz w:val="22"/>
                <w:szCs w:val="22"/>
              </w:rPr>
              <w:t>ạ</w:t>
            </w:r>
            <w:r w:rsidRPr="00AF2267">
              <w:rPr>
                <w:b w:val="0"/>
                <w:sz w:val="22"/>
                <w:szCs w:val="22"/>
              </w:rPr>
              <w:t>i diện P.GDĐT; 01 BGH và 03 GV</w:t>
            </w:r>
            <w:r>
              <w:rPr>
                <w:b w:val="0"/>
                <w:sz w:val="22"/>
                <w:szCs w:val="22"/>
              </w:rPr>
              <w:t xml:space="preserve"> (theo thông báo</w:t>
            </w:r>
            <w:r w:rsidRPr="00AF2267">
              <w:rPr>
                <w:b w:val="0"/>
                <w:sz w:val="22"/>
                <w:szCs w:val="22"/>
              </w:rPr>
              <w:t>)</w:t>
            </w:r>
            <w:r>
              <w:rPr>
                <w:b w:val="0"/>
                <w:sz w:val="22"/>
                <w:szCs w:val="22"/>
              </w:rPr>
              <w:t>)</w:t>
            </w:r>
          </w:p>
        </w:tc>
      </w:tr>
      <w:tr w:rsidR="004747DC" w:rsidRPr="00AF2267" w14:paraId="53CD24A0" w14:textId="77777777" w:rsidTr="33544EA6">
        <w:trPr>
          <w:cantSplit/>
          <w:trHeight w:val="487"/>
        </w:trPr>
        <w:tc>
          <w:tcPr>
            <w:tcW w:w="1135" w:type="dxa"/>
            <w:tcBorders>
              <w:top w:val="nil"/>
              <w:left w:val="single" w:sz="4" w:space="0" w:color="auto"/>
              <w:bottom w:val="nil"/>
              <w:right w:val="single" w:sz="4" w:space="0" w:color="auto"/>
            </w:tcBorders>
            <w:shd w:val="clear" w:color="auto" w:fill="auto"/>
          </w:tcPr>
          <w:p w14:paraId="5A69E313" w14:textId="0A8A116B" w:rsidR="004747DC" w:rsidRPr="00AF2267" w:rsidRDefault="004747DC" w:rsidP="004747DC">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2B393D39" w14:textId="41D02229" w:rsidR="004747DC" w:rsidRPr="00AF2267" w:rsidRDefault="004747DC" w:rsidP="004747DC">
            <w:pPr>
              <w:spacing w:before="0" w:after="0" w:line="240" w:lineRule="auto"/>
              <w:jc w:val="center"/>
              <w:rPr>
                <w:color w:val="000000" w:themeColor="text1"/>
                <w:sz w:val="22"/>
              </w:rPr>
            </w:pPr>
            <w:r w:rsidRPr="00AF2267">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4DEE8E12" w14:textId="49A9E4D1" w:rsidR="004747DC" w:rsidRPr="00AF2267" w:rsidRDefault="004747DC" w:rsidP="004747DC">
            <w:pPr>
              <w:tabs>
                <w:tab w:val="left" w:pos="176"/>
              </w:tabs>
              <w:spacing w:before="0" w:after="0" w:line="240" w:lineRule="auto"/>
              <w:jc w:val="both"/>
              <w:rPr>
                <w:sz w:val="22"/>
              </w:rPr>
            </w:pPr>
            <w:r w:rsidRPr="00AF2267">
              <w:rPr>
                <w:sz w:val="22"/>
              </w:rPr>
              <w:t>- Dự hội nghị tuyên truyền Luật phòng, chống tham nhũng năm 2018 và Nghị định số 59/2019/NĐ-CP ngày 01/7/2019 của C</w:t>
            </w:r>
            <w:r>
              <w:rPr>
                <w:sz w:val="22"/>
              </w:rPr>
              <w:t>h</w:t>
            </w:r>
            <w:r w:rsidRPr="00AF2267">
              <w:rPr>
                <w:sz w:val="22"/>
              </w:rPr>
              <w:t>ính Phủ quy định chi tiết một số điều và biện pháp thi hành luật phòng, chống tham nhũng tại HT/TT.BDCT (đ/c</w:t>
            </w:r>
            <w:r>
              <w:rPr>
                <w:sz w:val="22"/>
              </w:rPr>
              <w:t xml:space="preserve"> Long – TP, Hường)</w:t>
            </w:r>
          </w:p>
        </w:tc>
      </w:tr>
      <w:tr w:rsidR="004747DC" w:rsidRPr="00AF2267" w14:paraId="6F1BB1CA" w14:textId="77777777" w:rsidTr="33544EA6">
        <w:trPr>
          <w:cantSplit/>
          <w:trHeight w:val="487"/>
        </w:trPr>
        <w:tc>
          <w:tcPr>
            <w:tcW w:w="1135" w:type="dxa"/>
            <w:tcBorders>
              <w:top w:val="nil"/>
              <w:left w:val="single" w:sz="4" w:space="0" w:color="auto"/>
              <w:bottom w:val="nil"/>
              <w:right w:val="single" w:sz="4" w:space="0" w:color="auto"/>
            </w:tcBorders>
            <w:shd w:val="clear" w:color="auto" w:fill="auto"/>
          </w:tcPr>
          <w:p w14:paraId="0002F109" w14:textId="77777777" w:rsidR="004747DC" w:rsidRPr="00AF2267" w:rsidRDefault="004747DC" w:rsidP="004747DC">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BE590C2" w14:textId="077853F4" w:rsidR="004747DC" w:rsidRPr="00AF2267" w:rsidRDefault="004747DC" w:rsidP="004747DC">
            <w:pPr>
              <w:spacing w:before="0" w:after="0" w:line="240" w:lineRule="auto"/>
              <w:jc w:val="center"/>
              <w:rPr>
                <w:color w:val="000000" w:themeColor="text1"/>
                <w:sz w:val="22"/>
              </w:rPr>
            </w:pPr>
            <w:r w:rsidRPr="00AF2267">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00EF1595" w14:textId="0C831B3F" w:rsidR="004747DC" w:rsidRPr="00AF2267" w:rsidRDefault="004747DC" w:rsidP="004747DC">
            <w:pPr>
              <w:tabs>
                <w:tab w:val="left" w:pos="176"/>
              </w:tabs>
              <w:spacing w:before="0" w:after="0" w:line="240" w:lineRule="auto"/>
              <w:jc w:val="both"/>
              <w:rPr>
                <w:rFonts w:eastAsia="Cambria"/>
                <w:sz w:val="22"/>
              </w:rPr>
            </w:pPr>
            <w:r w:rsidRPr="00AF2267">
              <w:rPr>
                <w:rFonts w:eastAsia="Cambria"/>
                <w:sz w:val="22"/>
              </w:rPr>
              <w:t>- Dự họp các ban ngành, đoàn thể thông qua bảng chấm điểm Phường Văn minh đô thị, Khu phố văn hóa năm 2019 tại UBMTTQVN (đ/c Đến – PTP)</w:t>
            </w:r>
          </w:p>
        </w:tc>
      </w:tr>
      <w:tr w:rsidR="004747DC" w:rsidRPr="00AF2267" w14:paraId="3A00E3BB" w14:textId="77777777" w:rsidTr="33544EA6">
        <w:trPr>
          <w:trHeight w:val="364"/>
        </w:trPr>
        <w:tc>
          <w:tcPr>
            <w:tcW w:w="1135" w:type="dxa"/>
            <w:tcBorders>
              <w:top w:val="single" w:sz="4" w:space="0" w:color="auto"/>
              <w:bottom w:val="nil"/>
            </w:tcBorders>
          </w:tcPr>
          <w:p w14:paraId="7E484F5F" w14:textId="77777777" w:rsidR="004747DC" w:rsidRPr="00AF2267" w:rsidRDefault="004747DC" w:rsidP="004747DC">
            <w:pPr>
              <w:widowControl w:val="0"/>
              <w:spacing w:before="0" w:after="0" w:line="240" w:lineRule="auto"/>
              <w:jc w:val="center"/>
              <w:rPr>
                <w:color w:val="000000" w:themeColor="text1"/>
                <w:sz w:val="22"/>
              </w:rPr>
            </w:pPr>
            <w:r w:rsidRPr="00AF2267">
              <w:rPr>
                <w:color w:val="000000" w:themeColor="text1"/>
                <w:sz w:val="22"/>
              </w:rPr>
              <w:t>Thứ bảy</w:t>
            </w:r>
          </w:p>
        </w:tc>
        <w:tc>
          <w:tcPr>
            <w:tcW w:w="1133" w:type="dxa"/>
            <w:tcBorders>
              <w:top w:val="single" w:sz="4" w:space="0" w:color="auto"/>
              <w:bottom w:val="dotted" w:sz="4" w:space="0" w:color="auto"/>
            </w:tcBorders>
          </w:tcPr>
          <w:p w14:paraId="3719DBA2" w14:textId="77777777" w:rsidR="004747DC" w:rsidRPr="00CD2938" w:rsidRDefault="004747DC" w:rsidP="004747DC">
            <w:pPr>
              <w:spacing w:before="0" w:after="0" w:line="240" w:lineRule="auto"/>
              <w:jc w:val="center"/>
              <w:rPr>
                <w:b/>
                <w:color w:val="000000" w:themeColor="text1"/>
                <w:sz w:val="22"/>
              </w:rPr>
            </w:pPr>
            <w:r w:rsidRPr="00CD2938">
              <w:rPr>
                <w:rStyle w:val="normaltextrun"/>
                <w:b/>
                <w:color w:val="000000"/>
                <w:sz w:val="22"/>
                <w:bdr w:val="none" w:sz="0" w:space="0" w:color="auto" w:frame="1"/>
              </w:rPr>
              <w:t>Sáng</w:t>
            </w:r>
          </w:p>
        </w:tc>
        <w:tc>
          <w:tcPr>
            <w:tcW w:w="8428" w:type="dxa"/>
            <w:tcBorders>
              <w:top w:val="single" w:sz="4" w:space="0" w:color="auto"/>
              <w:bottom w:val="dotted" w:sz="4" w:space="0" w:color="auto"/>
            </w:tcBorders>
          </w:tcPr>
          <w:p w14:paraId="760BB3E2" w14:textId="77777777" w:rsidR="004747DC" w:rsidRPr="00CD2938" w:rsidRDefault="004747DC" w:rsidP="004747DC">
            <w:pPr>
              <w:pStyle w:val="ListParagraph"/>
              <w:numPr>
                <w:ilvl w:val="0"/>
                <w:numId w:val="1"/>
              </w:numPr>
              <w:tabs>
                <w:tab w:val="left" w:pos="176"/>
              </w:tabs>
              <w:spacing w:before="0" w:after="0" w:line="240" w:lineRule="auto"/>
              <w:ind w:left="205" w:hanging="205"/>
              <w:jc w:val="both"/>
              <w:rPr>
                <w:b/>
                <w:color w:val="000000" w:themeColor="text1"/>
                <w:sz w:val="22"/>
              </w:rPr>
            </w:pPr>
            <w:r w:rsidRPr="00CD2938">
              <w:rPr>
                <w:rStyle w:val="spellingerror"/>
                <w:b/>
                <w:color w:val="000000"/>
                <w:sz w:val="22"/>
                <w:shd w:val="clear" w:color="auto" w:fill="FFFFFF"/>
              </w:rPr>
              <w:t>Trực</w:t>
            </w:r>
            <w:r w:rsidRPr="00CD2938">
              <w:rPr>
                <w:rStyle w:val="normaltextrun"/>
                <w:b/>
                <w:color w:val="000000"/>
                <w:sz w:val="22"/>
                <w:shd w:val="clear" w:color="auto" w:fill="FFFFFF"/>
              </w:rPr>
              <w:t> </w:t>
            </w:r>
            <w:r w:rsidRPr="00CD2938">
              <w:rPr>
                <w:rStyle w:val="spellingerror"/>
                <w:b/>
                <w:color w:val="000000"/>
                <w:sz w:val="22"/>
                <w:shd w:val="clear" w:color="auto" w:fill="FFFFFF"/>
              </w:rPr>
              <w:t>lãnh</w:t>
            </w:r>
            <w:r w:rsidRPr="00CD2938">
              <w:rPr>
                <w:rStyle w:val="normaltextrun"/>
                <w:b/>
                <w:color w:val="000000"/>
                <w:sz w:val="22"/>
                <w:shd w:val="clear" w:color="auto" w:fill="FFFFFF"/>
              </w:rPr>
              <w:t> </w:t>
            </w:r>
            <w:r w:rsidRPr="00CD2938">
              <w:rPr>
                <w:rStyle w:val="spellingerror"/>
                <w:b/>
                <w:color w:val="000000"/>
                <w:sz w:val="22"/>
                <w:shd w:val="clear" w:color="auto" w:fill="FFFFFF"/>
              </w:rPr>
              <w:t>đạo</w:t>
            </w:r>
            <w:r w:rsidRPr="00CD2938">
              <w:rPr>
                <w:rStyle w:val="normaltextrun"/>
                <w:b/>
                <w:color w:val="000000"/>
                <w:sz w:val="22"/>
                <w:shd w:val="clear" w:color="auto" w:fill="FFFFFF"/>
              </w:rPr>
              <w:t>: đ/c Long-TP.</w:t>
            </w:r>
          </w:p>
        </w:tc>
      </w:tr>
      <w:tr w:rsidR="004747DC" w:rsidRPr="00AF2267" w14:paraId="7378DB08" w14:textId="77777777" w:rsidTr="33544EA6">
        <w:trPr>
          <w:trHeight w:val="364"/>
        </w:trPr>
        <w:tc>
          <w:tcPr>
            <w:tcW w:w="1135" w:type="dxa"/>
            <w:tcBorders>
              <w:top w:val="nil"/>
              <w:bottom w:val="nil"/>
            </w:tcBorders>
          </w:tcPr>
          <w:p w14:paraId="4F2D55DF" w14:textId="77777777" w:rsidR="004747DC" w:rsidRPr="00AF2267" w:rsidRDefault="004747DC" w:rsidP="004747DC">
            <w:pPr>
              <w:widowControl w:val="0"/>
              <w:spacing w:before="0" w:after="0" w:line="240" w:lineRule="auto"/>
              <w:jc w:val="center"/>
              <w:rPr>
                <w:color w:val="000000" w:themeColor="text1"/>
                <w:sz w:val="22"/>
              </w:rPr>
            </w:pPr>
            <w:r w:rsidRPr="00AF2267">
              <w:rPr>
                <w:color w:val="000000" w:themeColor="text1"/>
                <w:sz w:val="22"/>
              </w:rPr>
              <w:t>23/11/19</w:t>
            </w:r>
          </w:p>
        </w:tc>
        <w:tc>
          <w:tcPr>
            <w:tcW w:w="1133" w:type="dxa"/>
            <w:tcBorders>
              <w:top w:val="dotted" w:sz="4" w:space="0" w:color="auto"/>
              <w:bottom w:val="dotted" w:sz="4" w:space="0" w:color="auto"/>
            </w:tcBorders>
          </w:tcPr>
          <w:p w14:paraId="19443D28" w14:textId="466A578C" w:rsidR="004747DC" w:rsidRPr="00CD2938" w:rsidRDefault="004747DC" w:rsidP="004747DC">
            <w:pPr>
              <w:spacing w:before="0" w:after="0" w:line="240" w:lineRule="auto"/>
              <w:jc w:val="center"/>
              <w:rPr>
                <w:b/>
                <w:color w:val="000000" w:themeColor="text1"/>
                <w:sz w:val="22"/>
              </w:rPr>
            </w:pPr>
            <w:r w:rsidRPr="00CD2938">
              <w:rPr>
                <w:rStyle w:val="spellingerror"/>
                <w:b/>
                <w:color w:val="000000"/>
                <w:sz w:val="22"/>
                <w:bdr w:val="none" w:sz="0" w:space="0" w:color="auto" w:frame="1"/>
              </w:rPr>
              <w:t>Chiều</w:t>
            </w:r>
          </w:p>
        </w:tc>
        <w:tc>
          <w:tcPr>
            <w:tcW w:w="8428" w:type="dxa"/>
            <w:tcBorders>
              <w:top w:val="dotted" w:sz="4" w:space="0" w:color="auto"/>
              <w:bottom w:val="dotted" w:sz="4" w:space="0" w:color="auto"/>
            </w:tcBorders>
          </w:tcPr>
          <w:p w14:paraId="69EAE5A5" w14:textId="78AD6B93" w:rsidR="004747DC" w:rsidRPr="00CD2938" w:rsidRDefault="004747DC" w:rsidP="004747DC">
            <w:pPr>
              <w:pStyle w:val="ListParagraph"/>
              <w:numPr>
                <w:ilvl w:val="0"/>
                <w:numId w:val="1"/>
              </w:numPr>
              <w:tabs>
                <w:tab w:val="left" w:pos="176"/>
              </w:tabs>
              <w:spacing w:before="0" w:after="0" w:line="240" w:lineRule="auto"/>
              <w:ind w:left="205" w:hanging="205"/>
              <w:jc w:val="both"/>
              <w:rPr>
                <w:rFonts w:eastAsia="Times New Roman"/>
                <w:b/>
                <w:sz w:val="22"/>
              </w:rPr>
            </w:pPr>
            <w:r w:rsidRPr="00CD2938">
              <w:rPr>
                <w:rStyle w:val="spellingerror"/>
                <w:b/>
                <w:color w:val="000000"/>
                <w:sz w:val="22"/>
                <w:shd w:val="clear" w:color="auto" w:fill="FFFFFF"/>
              </w:rPr>
              <w:t>Trực</w:t>
            </w:r>
            <w:r w:rsidRPr="00CD2938">
              <w:rPr>
                <w:rStyle w:val="normaltextrun"/>
                <w:b/>
                <w:color w:val="000000"/>
                <w:sz w:val="22"/>
                <w:shd w:val="clear" w:color="auto" w:fill="FFFFFF"/>
              </w:rPr>
              <w:t> </w:t>
            </w:r>
            <w:r w:rsidRPr="00CD2938">
              <w:rPr>
                <w:rStyle w:val="spellingerror"/>
                <w:b/>
                <w:color w:val="000000"/>
                <w:sz w:val="22"/>
                <w:shd w:val="clear" w:color="auto" w:fill="FFFFFF"/>
              </w:rPr>
              <w:t>lãnh</w:t>
            </w:r>
            <w:r w:rsidRPr="00CD2938">
              <w:rPr>
                <w:rStyle w:val="normaltextrun"/>
                <w:b/>
                <w:color w:val="000000"/>
                <w:sz w:val="22"/>
                <w:shd w:val="clear" w:color="auto" w:fill="FFFFFF"/>
              </w:rPr>
              <w:t> </w:t>
            </w:r>
            <w:r w:rsidRPr="00CD2938">
              <w:rPr>
                <w:rStyle w:val="spellingerror"/>
                <w:b/>
                <w:color w:val="000000"/>
                <w:sz w:val="22"/>
                <w:shd w:val="clear" w:color="auto" w:fill="FFFFFF"/>
              </w:rPr>
              <w:t>đạo</w:t>
            </w:r>
            <w:r w:rsidRPr="00CD2938">
              <w:rPr>
                <w:rStyle w:val="normaltextrun"/>
                <w:b/>
                <w:color w:val="000000"/>
                <w:sz w:val="22"/>
                <w:shd w:val="clear" w:color="auto" w:fill="FFFFFF"/>
              </w:rPr>
              <w:t>: đ/c </w:t>
            </w:r>
            <w:r w:rsidRPr="00CD2938">
              <w:rPr>
                <w:rStyle w:val="spellingerror"/>
                <w:b/>
                <w:sz w:val="22"/>
              </w:rPr>
              <w:t>Đến</w:t>
            </w:r>
            <w:r w:rsidRPr="00CD2938">
              <w:rPr>
                <w:rStyle w:val="normaltextrun"/>
                <w:b/>
                <w:color w:val="000000"/>
                <w:sz w:val="22"/>
                <w:shd w:val="clear" w:color="auto" w:fill="FFFFFF"/>
              </w:rPr>
              <w:t>-PTP.</w:t>
            </w:r>
          </w:p>
        </w:tc>
      </w:tr>
      <w:tr w:rsidR="004747DC" w:rsidRPr="00AF2267" w14:paraId="58FC9455" w14:textId="77777777" w:rsidTr="33544EA6">
        <w:trPr>
          <w:trHeight w:val="364"/>
        </w:trPr>
        <w:tc>
          <w:tcPr>
            <w:tcW w:w="1135" w:type="dxa"/>
            <w:tcBorders>
              <w:top w:val="nil"/>
              <w:bottom w:val="nil"/>
            </w:tcBorders>
          </w:tcPr>
          <w:p w14:paraId="7E77B7EA" w14:textId="77777777" w:rsidR="004747DC" w:rsidRPr="00AF2267" w:rsidRDefault="004747DC" w:rsidP="004747D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51D78F82" w14:textId="21B64D1D" w:rsidR="004747DC" w:rsidRPr="00AF2267" w:rsidRDefault="004747DC" w:rsidP="004747DC">
            <w:pPr>
              <w:spacing w:before="0" w:after="0" w:line="240" w:lineRule="auto"/>
              <w:jc w:val="center"/>
              <w:rPr>
                <w:color w:val="000000" w:themeColor="text1"/>
                <w:sz w:val="22"/>
              </w:rPr>
            </w:pPr>
            <w:r w:rsidRPr="00AF2267">
              <w:rPr>
                <w:color w:val="000000" w:themeColor="text1"/>
                <w:sz w:val="22"/>
              </w:rPr>
              <w:t>13g30</w:t>
            </w:r>
          </w:p>
        </w:tc>
        <w:tc>
          <w:tcPr>
            <w:tcW w:w="8428" w:type="dxa"/>
            <w:tcBorders>
              <w:top w:val="dotted" w:sz="4" w:space="0" w:color="auto"/>
              <w:bottom w:val="dotted" w:sz="4" w:space="0" w:color="auto"/>
            </w:tcBorders>
          </w:tcPr>
          <w:p w14:paraId="55A93FAC" w14:textId="3004DED0" w:rsidR="004747DC" w:rsidRPr="00AF2267" w:rsidRDefault="004747DC" w:rsidP="004747DC">
            <w:pPr>
              <w:tabs>
                <w:tab w:val="left" w:pos="176"/>
              </w:tabs>
              <w:spacing w:before="0" w:after="0" w:line="240" w:lineRule="auto"/>
              <w:jc w:val="both"/>
              <w:rPr>
                <w:color w:val="000000" w:themeColor="text1"/>
                <w:sz w:val="22"/>
              </w:rPr>
            </w:pPr>
            <w:r w:rsidRPr="00AF2267">
              <w:rPr>
                <w:color w:val="000000" w:themeColor="text1"/>
                <w:sz w:val="22"/>
              </w:rPr>
              <w:t>-</w:t>
            </w:r>
            <w:r>
              <w:rPr>
                <w:color w:val="000000" w:themeColor="text1"/>
                <w:sz w:val="22"/>
              </w:rPr>
              <w:t xml:space="preserve"> </w:t>
            </w:r>
            <w:r w:rsidRPr="00AF2267">
              <w:rPr>
                <w:color w:val="000000" w:themeColor="text1"/>
                <w:sz w:val="22"/>
              </w:rPr>
              <w:t>Các lớp BDHS giỏi môn Văn , Anh, Toán, Lý Hóa học tại cơ sở 2 trường BDGD số 485 Nguyễn Kiệm</w:t>
            </w:r>
          </w:p>
        </w:tc>
      </w:tr>
      <w:tr w:rsidR="004747DC" w:rsidRPr="00AF2267" w14:paraId="1BD0E339" w14:textId="77777777" w:rsidTr="33544EA6">
        <w:trPr>
          <w:trHeight w:val="364"/>
        </w:trPr>
        <w:tc>
          <w:tcPr>
            <w:tcW w:w="1135" w:type="dxa"/>
            <w:tcBorders>
              <w:top w:val="nil"/>
              <w:bottom w:val="nil"/>
            </w:tcBorders>
          </w:tcPr>
          <w:p w14:paraId="6CD35B77" w14:textId="77777777" w:rsidR="004747DC" w:rsidRPr="00AF2267" w:rsidRDefault="004747DC" w:rsidP="004747D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0368D53A" w14:textId="2E0FEC21" w:rsidR="004747DC" w:rsidRPr="00AF2267" w:rsidRDefault="004747DC" w:rsidP="004747DC">
            <w:pPr>
              <w:spacing w:before="0" w:after="0" w:line="240" w:lineRule="auto"/>
              <w:jc w:val="center"/>
              <w:rPr>
                <w:color w:val="000000" w:themeColor="text1"/>
                <w:sz w:val="22"/>
              </w:rPr>
            </w:pPr>
            <w:r w:rsidRPr="00AF2267">
              <w:rPr>
                <w:color w:val="000000" w:themeColor="text1"/>
                <w:sz w:val="22"/>
              </w:rPr>
              <w:t>15g15</w:t>
            </w:r>
          </w:p>
        </w:tc>
        <w:tc>
          <w:tcPr>
            <w:tcW w:w="8428" w:type="dxa"/>
            <w:tcBorders>
              <w:top w:val="dotted" w:sz="4" w:space="0" w:color="auto"/>
              <w:bottom w:val="dotted" w:sz="4" w:space="0" w:color="auto"/>
            </w:tcBorders>
          </w:tcPr>
          <w:p w14:paraId="67C8C23F" w14:textId="6E03BD79" w:rsidR="004747DC" w:rsidRPr="00CD2938" w:rsidRDefault="004747DC" w:rsidP="004747DC">
            <w:pPr>
              <w:tabs>
                <w:tab w:val="left" w:pos="176"/>
              </w:tabs>
              <w:spacing w:before="0" w:after="0" w:line="240" w:lineRule="auto"/>
              <w:jc w:val="both"/>
              <w:rPr>
                <w:color w:val="000000" w:themeColor="text1"/>
                <w:sz w:val="22"/>
              </w:rPr>
            </w:pPr>
            <w:r w:rsidRPr="00AF2267">
              <w:rPr>
                <w:color w:val="000000" w:themeColor="text1"/>
                <w:sz w:val="22"/>
              </w:rPr>
              <w:t>-</w:t>
            </w:r>
            <w:r>
              <w:rPr>
                <w:color w:val="000000" w:themeColor="text1"/>
                <w:sz w:val="22"/>
              </w:rPr>
              <w:t xml:space="preserve"> </w:t>
            </w:r>
            <w:r w:rsidRPr="00AF2267">
              <w:rPr>
                <w:color w:val="000000" w:themeColor="text1"/>
                <w:sz w:val="22"/>
              </w:rPr>
              <w:t>Các lớp BDHS giỏi môn Sinh , Sử, Địa học tại cơ sở 2 trường BDGD số 485 Nguyễn Kiệm</w:t>
            </w:r>
          </w:p>
        </w:tc>
      </w:tr>
      <w:tr w:rsidR="004747DC" w:rsidRPr="00AF2267" w14:paraId="42E227BB" w14:textId="77777777" w:rsidTr="33544EA6">
        <w:trPr>
          <w:trHeight w:val="364"/>
        </w:trPr>
        <w:tc>
          <w:tcPr>
            <w:tcW w:w="1135" w:type="dxa"/>
            <w:tcBorders>
              <w:top w:val="nil"/>
              <w:bottom w:val="nil"/>
            </w:tcBorders>
          </w:tcPr>
          <w:p w14:paraId="37A9D09B" w14:textId="77777777" w:rsidR="004747DC" w:rsidRPr="00AF2267" w:rsidRDefault="004747DC" w:rsidP="004747DC">
            <w:pPr>
              <w:spacing w:before="0" w:after="0" w:line="240" w:lineRule="auto"/>
              <w:rPr>
                <w:color w:val="000000" w:themeColor="text1"/>
                <w:sz w:val="22"/>
              </w:rPr>
            </w:pPr>
          </w:p>
        </w:tc>
        <w:tc>
          <w:tcPr>
            <w:tcW w:w="1133" w:type="dxa"/>
            <w:tcBorders>
              <w:top w:val="dotted" w:sz="4" w:space="0" w:color="auto"/>
              <w:bottom w:val="dotted" w:sz="4" w:space="0" w:color="auto"/>
            </w:tcBorders>
          </w:tcPr>
          <w:p w14:paraId="08B4AE6B" w14:textId="64BD964B" w:rsidR="004747DC" w:rsidRPr="00AF2267" w:rsidRDefault="004747DC" w:rsidP="004747DC">
            <w:pPr>
              <w:spacing w:before="0" w:after="0" w:line="240" w:lineRule="auto"/>
              <w:jc w:val="center"/>
              <w:rPr>
                <w:color w:val="000000" w:themeColor="text1"/>
                <w:sz w:val="22"/>
              </w:rPr>
            </w:pPr>
            <w:r w:rsidRPr="00AF2267">
              <w:rPr>
                <w:color w:val="000000" w:themeColor="text1"/>
                <w:sz w:val="22"/>
              </w:rPr>
              <w:t>15g00</w:t>
            </w:r>
          </w:p>
        </w:tc>
        <w:tc>
          <w:tcPr>
            <w:tcW w:w="8428" w:type="dxa"/>
            <w:tcBorders>
              <w:top w:val="dotted" w:sz="4" w:space="0" w:color="auto"/>
              <w:bottom w:val="dotted" w:sz="4" w:space="0" w:color="auto"/>
            </w:tcBorders>
          </w:tcPr>
          <w:p w14:paraId="1693E5C3" w14:textId="2088BD3A" w:rsidR="004747DC" w:rsidRPr="00AF2267" w:rsidRDefault="004747DC" w:rsidP="004747DC">
            <w:pPr>
              <w:shd w:val="clear" w:color="auto" w:fill="FFFFFF" w:themeFill="background1"/>
              <w:spacing w:before="0" w:after="0" w:line="240" w:lineRule="auto"/>
              <w:jc w:val="both"/>
              <w:textAlignment w:val="baseline"/>
              <w:rPr>
                <w:color w:val="000000"/>
                <w:sz w:val="22"/>
              </w:rPr>
            </w:pPr>
            <w:r w:rsidRPr="00AF2267">
              <w:rPr>
                <w:color w:val="000000" w:themeColor="text1"/>
                <w:sz w:val="22"/>
              </w:rPr>
              <w:t>-</w:t>
            </w:r>
            <w:r>
              <w:rPr>
                <w:color w:val="000000" w:themeColor="text1"/>
                <w:sz w:val="22"/>
              </w:rPr>
              <w:t xml:space="preserve"> </w:t>
            </w:r>
            <w:r w:rsidRPr="00AF2267">
              <w:rPr>
                <w:color w:val="000000" w:themeColor="text1"/>
                <w:sz w:val="22"/>
              </w:rPr>
              <w:t>Lớp BDHS giỏi thực hành giải toán trên MTCT  học tại cơ sở 2 trường BDGD số 485 Nguyễn Kiệm</w:t>
            </w:r>
          </w:p>
        </w:tc>
      </w:tr>
      <w:tr w:rsidR="004747DC" w:rsidRPr="00AF2267" w14:paraId="5881C34F" w14:textId="77777777" w:rsidTr="33544EA6">
        <w:tc>
          <w:tcPr>
            <w:tcW w:w="1135" w:type="dxa"/>
            <w:vMerge w:val="restart"/>
            <w:tcBorders>
              <w:top w:val="single" w:sz="4" w:space="0" w:color="auto"/>
            </w:tcBorders>
          </w:tcPr>
          <w:p w14:paraId="23CCE8FD" w14:textId="77777777" w:rsidR="004747DC" w:rsidRPr="00AF2267" w:rsidRDefault="004747DC" w:rsidP="004747DC">
            <w:pPr>
              <w:widowControl w:val="0"/>
              <w:spacing w:before="0" w:after="0" w:line="240" w:lineRule="auto"/>
              <w:jc w:val="center"/>
              <w:rPr>
                <w:color w:val="000000" w:themeColor="text1"/>
                <w:sz w:val="22"/>
              </w:rPr>
            </w:pPr>
            <w:r w:rsidRPr="00AF2267">
              <w:rPr>
                <w:color w:val="000000" w:themeColor="text1"/>
                <w:sz w:val="22"/>
              </w:rPr>
              <w:t>Chủ nhật</w:t>
            </w:r>
          </w:p>
          <w:p w14:paraId="07130AA1" w14:textId="77777777" w:rsidR="004747DC" w:rsidRPr="00AF2267" w:rsidRDefault="004747DC" w:rsidP="004747DC">
            <w:pPr>
              <w:widowControl w:val="0"/>
              <w:spacing w:before="0" w:after="0" w:line="240" w:lineRule="auto"/>
              <w:jc w:val="center"/>
              <w:rPr>
                <w:color w:val="000000" w:themeColor="text1"/>
                <w:sz w:val="22"/>
              </w:rPr>
            </w:pPr>
            <w:r w:rsidRPr="00AF2267">
              <w:rPr>
                <w:color w:val="000000" w:themeColor="text1"/>
                <w:sz w:val="22"/>
              </w:rPr>
              <w:t>24/11/19</w:t>
            </w:r>
          </w:p>
        </w:tc>
        <w:tc>
          <w:tcPr>
            <w:tcW w:w="1133" w:type="dxa"/>
            <w:tcBorders>
              <w:top w:val="single" w:sz="4" w:space="0" w:color="auto"/>
              <w:bottom w:val="dotted" w:sz="4" w:space="0" w:color="auto"/>
            </w:tcBorders>
          </w:tcPr>
          <w:p w14:paraId="008B785E" w14:textId="77777777" w:rsidR="004747DC" w:rsidRPr="00AF2267" w:rsidRDefault="004747DC" w:rsidP="004747DC">
            <w:pPr>
              <w:widowControl w:val="0"/>
              <w:spacing w:before="0" w:after="0" w:line="240" w:lineRule="auto"/>
              <w:jc w:val="center"/>
              <w:rPr>
                <w:color w:val="000000" w:themeColor="text1"/>
                <w:sz w:val="22"/>
              </w:rPr>
            </w:pPr>
          </w:p>
        </w:tc>
        <w:tc>
          <w:tcPr>
            <w:tcW w:w="8428" w:type="dxa"/>
            <w:tcBorders>
              <w:bottom w:val="dotted" w:sz="4" w:space="0" w:color="auto"/>
            </w:tcBorders>
          </w:tcPr>
          <w:p w14:paraId="01955245" w14:textId="77777777" w:rsidR="004747DC" w:rsidRPr="00AF2267" w:rsidRDefault="004747DC" w:rsidP="004747DC">
            <w:pPr>
              <w:pStyle w:val="ListParagraph"/>
              <w:numPr>
                <w:ilvl w:val="0"/>
                <w:numId w:val="1"/>
              </w:numPr>
              <w:spacing w:before="0" w:after="0" w:line="240" w:lineRule="auto"/>
              <w:ind w:left="205" w:hanging="205"/>
              <w:jc w:val="both"/>
              <w:rPr>
                <w:color w:val="000000" w:themeColor="text1"/>
                <w:sz w:val="22"/>
              </w:rPr>
            </w:pPr>
          </w:p>
        </w:tc>
      </w:tr>
      <w:tr w:rsidR="004747DC" w:rsidRPr="00AF2267" w14:paraId="3C2991F2" w14:textId="77777777" w:rsidTr="33544EA6">
        <w:tc>
          <w:tcPr>
            <w:tcW w:w="1135" w:type="dxa"/>
            <w:vMerge/>
          </w:tcPr>
          <w:p w14:paraId="052E936A" w14:textId="77777777" w:rsidR="004747DC" w:rsidRPr="00AF2267" w:rsidRDefault="004747DC" w:rsidP="004747DC">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14:paraId="66DA0F57" w14:textId="77777777" w:rsidR="004747DC" w:rsidRPr="00AF2267" w:rsidRDefault="004747DC" w:rsidP="004747DC">
            <w:pPr>
              <w:widowControl w:val="0"/>
              <w:spacing w:before="0" w:after="0" w:line="240" w:lineRule="auto"/>
              <w:jc w:val="center"/>
              <w:rPr>
                <w:color w:val="000000" w:themeColor="text1"/>
                <w:sz w:val="22"/>
              </w:rPr>
            </w:pPr>
          </w:p>
        </w:tc>
        <w:tc>
          <w:tcPr>
            <w:tcW w:w="8428" w:type="dxa"/>
            <w:tcBorders>
              <w:top w:val="dotted" w:sz="4" w:space="0" w:color="auto"/>
              <w:bottom w:val="dotted" w:sz="4" w:space="0" w:color="auto"/>
            </w:tcBorders>
          </w:tcPr>
          <w:p w14:paraId="568B6188" w14:textId="77777777" w:rsidR="004747DC" w:rsidRPr="00AF2267" w:rsidRDefault="004747DC" w:rsidP="004747DC">
            <w:pPr>
              <w:pStyle w:val="ListParagraph"/>
              <w:numPr>
                <w:ilvl w:val="0"/>
                <w:numId w:val="1"/>
              </w:numPr>
              <w:spacing w:before="0" w:after="0" w:line="240" w:lineRule="auto"/>
              <w:ind w:left="205" w:hanging="205"/>
              <w:jc w:val="both"/>
              <w:rPr>
                <w:color w:val="000000" w:themeColor="text1"/>
                <w:sz w:val="22"/>
              </w:rPr>
            </w:pPr>
          </w:p>
        </w:tc>
      </w:tr>
      <w:tr w:rsidR="004747DC" w:rsidRPr="00AF2267" w14:paraId="5E7162B2" w14:textId="77777777" w:rsidTr="33544EA6">
        <w:tc>
          <w:tcPr>
            <w:tcW w:w="1135" w:type="dxa"/>
            <w:vMerge/>
          </w:tcPr>
          <w:p w14:paraId="21D0CE34" w14:textId="77777777" w:rsidR="004747DC" w:rsidRPr="00AF2267" w:rsidRDefault="004747DC" w:rsidP="004747DC">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tcBorders>
          </w:tcPr>
          <w:p w14:paraId="628359D6" w14:textId="77777777" w:rsidR="004747DC" w:rsidRPr="00AF2267" w:rsidRDefault="004747DC" w:rsidP="004747DC">
            <w:pPr>
              <w:widowControl w:val="0"/>
              <w:spacing w:before="0" w:after="0" w:line="240" w:lineRule="auto"/>
              <w:jc w:val="center"/>
              <w:rPr>
                <w:color w:val="000000" w:themeColor="text1"/>
                <w:sz w:val="22"/>
              </w:rPr>
            </w:pPr>
          </w:p>
        </w:tc>
        <w:tc>
          <w:tcPr>
            <w:tcW w:w="8428" w:type="dxa"/>
            <w:tcBorders>
              <w:top w:val="dotted" w:sz="4" w:space="0" w:color="auto"/>
              <w:bottom w:val="single" w:sz="4" w:space="0" w:color="auto"/>
            </w:tcBorders>
          </w:tcPr>
          <w:p w14:paraId="641A4261" w14:textId="77777777" w:rsidR="004747DC" w:rsidRPr="00AF2267" w:rsidRDefault="004747DC" w:rsidP="004747DC">
            <w:pPr>
              <w:pStyle w:val="ListParagraph"/>
              <w:numPr>
                <w:ilvl w:val="0"/>
                <w:numId w:val="1"/>
              </w:numPr>
              <w:spacing w:before="0" w:after="0" w:line="240" w:lineRule="auto"/>
              <w:ind w:left="205" w:hanging="205"/>
              <w:jc w:val="both"/>
              <w:rPr>
                <w:color w:val="000000" w:themeColor="text1"/>
                <w:sz w:val="22"/>
              </w:rPr>
            </w:pPr>
          </w:p>
        </w:tc>
      </w:tr>
    </w:tbl>
    <w:p w14:paraId="3EE4303D" w14:textId="77777777" w:rsidR="00C41E68" w:rsidRPr="00AF2267" w:rsidRDefault="00C41E68" w:rsidP="00AF2267">
      <w:pPr>
        <w:spacing w:before="0" w:after="0" w:line="240" w:lineRule="auto"/>
        <w:jc w:val="center"/>
        <w:rPr>
          <w:b/>
          <w:bCs/>
          <w:color w:val="000000" w:themeColor="text1"/>
          <w:sz w:val="22"/>
        </w:rPr>
      </w:pPr>
    </w:p>
    <w:p w14:paraId="531B6B60" w14:textId="77777777" w:rsidR="00C41E68" w:rsidRPr="00AF2267" w:rsidRDefault="00C41E68" w:rsidP="00AF2267">
      <w:pPr>
        <w:spacing w:before="0" w:after="0" w:line="240" w:lineRule="auto"/>
        <w:jc w:val="center"/>
        <w:rPr>
          <w:b/>
          <w:bCs/>
          <w:color w:val="000000" w:themeColor="text1"/>
          <w:sz w:val="22"/>
        </w:rPr>
      </w:pPr>
      <w:r w:rsidRPr="00AF2267">
        <w:rPr>
          <w:b/>
          <w:bCs/>
          <w:color w:val="000000" w:themeColor="text1"/>
          <w:sz w:val="22"/>
        </w:rPr>
        <w:t>THÔNG BÁO</w:t>
      </w:r>
    </w:p>
    <w:p w14:paraId="6336CB54" w14:textId="77777777" w:rsidR="00CD2938" w:rsidRDefault="52A308AA" w:rsidP="00CD2938">
      <w:pPr>
        <w:pStyle w:val="ListParagraph"/>
        <w:numPr>
          <w:ilvl w:val="0"/>
          <w:numId w:val="2"/>
        </w:numPr>
        <w:spacing w:before="0" w:after="0" w:line="240" w:lineRule="auto"/>
        <w:ind w:left="360"/>
        <w:jc w:val="both"/>
        <w:rPr>
          <w:rFonts w:eastAsia="Times New Roman"/>
          <w:sz w:val="22"/>
        </w:rPr>
      </w:pPr>
      <w:r w:rsidRPr="00CD2938">
        <w:rPr>
          <w:b/>
          <w:bCs/>
          <w:sz w:val="22"/>
        </w:rPr>
        <w:t xml:space="preserve">Cổng thông tin điện tử (trang web) đơn vị: </w:t>
      </w:r>
      <w:r w:rsidRPr="00CD2938">
        <w:rPr>
          <w:sz w:val="22"/>
        </w:rPr>
        <w:t>Các đơn vị Mầm non, Tiểu học, THCS thường xuyên cập nhật thông tin hoạt động chuyên môn, phong trào trên cổng thông tin điện tử (các hoạt động chào mừng ngày 20/11). Hoàn thiện Cổng thông tin điện tử đơn vị theo hướng dẫn v</w:t>
      </w:r>
      <w:r w:rsidRPr="00CD2938">
        <w:rPr>
          <w:rFonts w:eastAsia="Times New Roman"/>
          <w:sz w:val="22"/>
        </w:rPr>
        <w:t>ăn bản số 3082/GDĐT-TTTT ngày 13/9/2016 của Sở GD-ĐT về hướng dẫn tổ chức, xây dựng và vận hành trang thông tin điện tử hoặc cổng thông tin điện tử các đơn vị giáo dục.</w:t>
      </w:r>
    </w:p>
    <w:p w14:paraId="7F8366BA" w14:textId="77777777" w:rsidR="00CD2938" w:rsidRPr="00CD2938" w:rsidRDefault="52A308AA" w:rsidP="00CD2938">
      <w:pPr>
        <w:pStyle w:val="ListParagraph"/>
        <w:numPr>
          <w:ilvl w:val="0"/>
          <w:numId w:val="2"/>
        </w:numPr>
        <w:spacing w:before="0" w:after="0" w:line="240" w:lineRule="auto"/>
        <w:ind w:left="360"/>
        <w:jc w:val="both"/>
        <w:rPr>
          <w:rFonts w:eastAsia="Times New Roman"/>
          <w:sz w:val="22"/>
        </w:rPr>
      </w:pPr>
      <w:r w:rsidRPr="00CD2938">
        <w:rPr>
          <w:rFonts w:eastAsia="Times New Roman"/>
          <w:b/>
          <w:bCs/>
          <w:sz w:val="22"/>
        </w:rPr>
        <w:t xml:space="preserve">Kho lưu ảnh: </w:t>
      </w:r>
      <w:r w:rsidRPr="00CD2938">
        <w:rPr>
          <w:rFonts w:eastAsia="Times New Roman"/>
          <w:sz w:val="22"/>
        </w:rPr>
        <w:t xml:space="preserve">Các đơn vị </w:t>
      </w:r>
      <w:r w:rsidRPr="00CD2938">
        <w:rPr>
          <w:sz w:val="22"/>
        </w:rPr>
        <w:t>Mầm non, Tiểu học, THCS thường xuyên cập nhật hình ảnh hoạt động đơn vị về kho lưu ảnh trực tuyến PGD.</w:t>
      </w:r>
    </w:p>
    <w:p w14:paraId="470FE402" w14:textId="77777777" w:rsidR="00CD2938" w:rsidRDefault="52A308AA" w:rsidP="00CD2938">
      <w:pPr>
        <w:pStyle w:val="ListParagraph"/>
        <w:numPr>
          <w:ilvl w:val="0"/>
          <w:numId w:val="2"/>
        </w:numPr>
        <w:spacing w:before="0" w:after="0" w:line="240" w:lineRule="auto"/>
        <w:ind w:left="360"/>
        <w:jc w:val="both"/>
        <w:rPr>
          <w:rFonts w:eastAsia="Times New Roman"/>
          <w:sz w:val="22"/>
        </w:rPr>
      </w:pPr>
      <w:r w:rsidRPr="00CD2938">
        <w:rPr>
          <w:rFonts w:eastAsia="Times New Roman"/>
          <w:b/>
          <w:bCs/>
          <w:sz w:val="22"/>
        </w:rPr>
        <w:t xml:space="preserve">Hệ thống phần mềm quản lý Thư viện trường học trực tuyến: </w:t>
      </w:r>
      <w:r w:rsidRPr="00CD2938">
        <w:rPr>
          <w:rFonts w:eastAsia="Times New Roman"/>
          <w:sz w:val="22"/>
        </w:rPr>
        <w:t xml:space="preserve">Hiệu trưởng các đơn vị </w:t>
      </w:r>
      <w:r w:rsidRPr="00CD2938">
        <w:rPr>
          <w:sz w:val="22"/>
        </w:rPr>
        <w:t xml:space="preserve">Tiểu học, THCS thực hiện triển khai </w:t>
      </w:r>
      <w:r w:rsidRPr="00CD2938">
        <w:rPr>
          <w:rFonts w:eastAsia="Times New Roman"/>
          <w:sz w:val="22"/>
        </w:rPr>
        <w:t>theo hướng dẫn công văn số 3662/ GDĐT-TTTT ngày 09/10/2019 của Sở GD-ĐT Tp.HCM về triển khai Hệ thống phần mềm quản lý Thư viện trường học trực tuyến.</w:t>
      </w:r>
    </w:p>
    <w:p w14:paraId="646F4A12" w14:textId="47AAF41F" w:rsidR="52A308AA" w:rsidRPr="00CD2938" w:rsidRDefault="52A308AA" w:rsidP="00CD2938">
      <w:pPr>
        <w:pStyle w:val="ListParagraph"/>
        <w:numPr>
          <w:ilvl w:val="0"/>
          <w:numId w:val="2"/>
        </w:numPr>
        <w:spacing w:before="0" w:after="0" w:line="240" w:lineRule="auto"/>
        <w:ind w:left="360"/>
        <w:jc w:val="both"/>
        <w:rPr>
          <w:rFonts w:eastAsia="Times New Roman"/>
          <w:sz w:val="22"/>
        </w:rPr>
      </w:pPr>
      <w:r w:rsidRPr="00CD2938">
        <w:rPr>
          <w:rFonts w:eastAsia="Times New Roman"/>
          <w:b/>
          <w:bCs/>
          <w:sz w:val="22"/>
        </w:rPr>
        <w:t xml:space="preserve">Hệ thống thông tin điều hành giáo dục trên các thiết bị di động (eNetViet): </w:t>
      </w:r>
      <w:r w:rsidRPr="00CD2938">
        <w:rPr>
          <w:rFonts w:eastAsia="Times New Roman"/>
          <w:sz w:val="22"/>
        </w:rPr>
        <w:t xml:space="preserve">Hiệu trưởng các đơn vị </w:t>
      </w:r>
      <w:r w:rsidRPr="00CD2938">
        <w:rPr>
          <w:sz w:val="22"/>
        </w:rPr>
        <w:t xml:space="preserve">Mầm non, Tiểu học, THCS </w:t>
      </w:r>
      <w:r w:rsidRPr="00CD2938">
        <w:rPr>
          <w:rFonts w:eastAsia="Times New Roman"/>
          <w:sz w:val="22"/>
        </w:rPr>
        <w:t>triển khai hệ thống đến giáo viên, nhân viên nhà trường theo hướng dẫn công văn số 3567/GDĐT-TTTT ngày 03/10/2019 của Sở GD-ĐT Tp.HCM về triển khai Hệ thống thông tin điều hành giáo dục trên các thiết bị di động.</w:t>
      </w:r>
    </w:p>
    <w:p w14:paraId="54F370B3" w14:textId="77777777" w:rsidR="00C41E68" w:rsidRPr="00AF2267" w:rsidRDefault="00C41E68" w:rsidP="00AF2267">
      <w:pPr>
        <w:spacing w:before="0" w:after="0" w:line="240" w:lineRule="auto"/>
        <w:rPr>
          <w:sz w:val="22"/>
        </w:rPr>
      </w:pPr>
    </w:p>
    <w:p w14:paraId="1A376A82" w14:textId="77777777" w:rsidR="00C41E68" w:rsidRPr="00AF2267" w:rsidRDefault="00C41E68" w:rsidP="00AF2267">
      <w:pPr>
        <w:spacing w:before="0" w:after="0" w:line="240" w:lineRule="auto"/>
        <w:rPr>
          <w:sz w:val="22"/>
        </w:rPr>
      </w:pPr>
    </w:p>
    <w:p w14:paraId="5AFDAAC8" w14:textId="77777777" w:rsidR="00C41E68" w:rsidRPr="00AF2267" w:rsidRDefault="00C41E68" w:rsidP="00AF2267">
      <w:pPr>
        <w:spacing w:before="0" w:after="0" w:line="240" w:lineRule="auto"/>
        <w:rPr>
          <w:sz w:val="22"/>
        </w:rPr>
      </w:pPr>
    </w:p>
    <w:p w14:paraId="508DA547" w14:textId="77777777" w:rsidR="00C41E68" w:rsidRPr="00AF2267" w:rsidRDefault="00C41E68" w:rsidP="00AF2267">
      <w:pPr>
        <w:spacing w:before="0" w:after="0" w:line="240" w:lineRule="auto"/>
        <w:rPr>
          <w:sz w:val="22"/>
        </w:rPr>
      </w:pPr>
    </w:p>
    <w:p w14:paraId="650A80D6" w14:textId="77777777" w:rsidR="0068187B" w:rsidRPr="00AF2267" w:rsidRDefault="0068187B" w:rsidP="00AF2267">
      <w:pPr>
        <w:spacing w:before="0" w:after="0" w:line="240" w:lineRule="auto"/>
        <w:rPr>
          <w:sz w:val="22"/>
        </w:rPr>
      </w:pPr>
    </w:p>
    <w:sectPr w:rsidR="0068187B" w:rsidRPr="00AF2267"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DF55"/>
      </v:shape>
    </w:pict>
  </w:numPicBullet>
  <w:abstractNum w:abstractNumId="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FC1023"/>
    <w:multiLevelType w:val="hybridMultilevel"/>
    <w:tmpl w:val="637C247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68"/>
    <w:rsid w:val="00006FF3"/>
    <w:rsid w:val="0003733A"/>
    <w:rsid w:val="004747DC"/>
    <w:rsid w:val="0068187B"/>
    <w:rsid w:val="009D3BC8"/>
    <w:rsid w:val="009F3D40"/>
    <w:rsid w:val="00AF2267"/>
    <w:rsid w:val="00BD01FC"/>
    <w:rsid w:val="00BD3A3B"/>
    <w:rsid w:val="00C41E68"/>
    <w:rsid w:val="00CD2938"/>
    <w:rsid w:val="00F16560"/>
    <w:rsid w:val="00FA7592"/>
    <w:rsid w:val="08E0A2C0"/>
    <w:rsid w:val="33544EA6"/>
    <w:rsid w:val="52A3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D168"/>
  <w15:chartTrackingRefBased/>
  <w15:docId w15:val="{9C8C3BB5-B1F6-4A2D-AAE8-278EC49E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E68"/>
    <w:pPr>
      <w:spacing w:before="60" w:after="60" w:line="312" w:lineRule="auto"/>
    </w:pPr>
    <w:rPr>
      <w:rFonts w:eastAsia="Calibri"/>
      <w:sz w:val="26"/>
      <w:szCs w:val="22"/>
    </w:rPr>
  </w:style>
  <w:style w:type="paragraph" w:styleId="Heading1">
    <w:name w:val="heading 1"/>
    <w:basedOn w:val="Normal"/>
    <w:link w:val="Heading1Char"/>
    <w:uiPriority w:val="9"/>
    <w:qFormat/>
    <w:rsid w:val="00FA7592"/>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C41E68"/>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1E68"/>
    <w:pPr>
      <w:ind w:left="720"/>
      <w:contextualSpacing/>
    </w:pPr>
  </w:style>
  <w:style w:type="character" w:customStyle="1" w:styleId="normaltextrun">
    <w:name w:val="normaltextrun"/>
    <w:basedOn w:val="DefaultParagraphFont"/>
    <w:rsid w:val="00C41E68"/>
  </w:style>
  <w:style w:type="character" w:customStyle="1" w:styleId="spellingerror">
    <w:name w:val="spellingerror"/>
    <w:basedOn w:val="DefaultParagraphFont"/>
    <w:rsid w:val="00C41E68"/>
  </w:style>
  <w:style w:type="character" w:customStyle="1" w:styleId="Heading1Char">
    <w:name w:val="Heading 1 Char"/>
    <w:basedOn w:val="DefaultParagraphFont"/>
    <w:link w:val="Heading1"/>
    <w:uiPriority w:val="9"/>
    <w:rsid w:val="00FA7592"/>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239315">
      <w:bodyDiv w:val="1"/>
      <w:marLeft w:val="0"/>
      <w:marRight w:val="0"/>
      <w:marTop w:val="0"/>
      <w:marBottom w:val="0"/>
      <w:divBdr>
        <w:top w:val="none" w:sz="0" w:space="0" w:color="auto"/>
        <w:left w:val="none" w:sz="0" w:space="0" w:color="auto"/>
        <w:bottom w:val="none" w:sz="0" w:space="0" w:color="auto"/>
        <w:right w:val="none" w:sz="0" w:space="0" w:color="auto"/>
      </w:divBdr>
    </w:div>
    <w:div w:id="21285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8029D-9B4E-4A12-B732-7FB41C292C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38206-4380-4593-A51C-99ABAA5F2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A4E21-000A-4DD6-8A61-58202A4EA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Windows User</cp:lastModifiedBy>
  <cp:revision>9</cp:revision>
  <dcterms:created xsi:type="dcterms:W3CDTF">2019-11-15T16:08:00Z</dcterms:created>
  <dcterms:modified xsi:type="dcterms:W3CDTF">2019-11-16T11:16:00Z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